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F1" w:rsidRPr="00825DE1" w:rsidRDefault="00BE08B3" w:rsidP="00BE08B3">
      <w:pPr>
        <w:jc w:val="center"/>
        <w:rPr>
          <w:rFonts w:ascii="Times New Roman" w:hAnsi="Times New Roman" w:cs="Times New Roman"/>
          <w:b/>
          <w:sz w:val="28"/>
          <w:szCs w:val="24"/>
        </w:rPr>
      </w:pPr>
      <w:r w:rsidRPr="00825DE1">
        <w:rPr>
          <w:rFonts w:ascii="Times New Roman" w:hAnsi="Times New Roman" w:cs="Times New Roman"/>
          <w:b/>
          <w:sz w:val="28"/>
          <w:szCs w:val="24"/>
        </w:rPr>
        <w:t>INFORMÁCIE O PRÁVACH ODBERATEĽA</w:t>
      </w:r>
    </w:p>
    <w:p w:rsidR="00BE08B3" w:rsidRDefault="00BE08B3" w:rsidP="00BE08B3">
      <w:pPr>
        <w:jc w:val="both"/>
        <w:rPr>
          <w:rFonts w:ascii="Times New Roman" w:hAnsi="Times New Roman" w:cs="Times New Roman"/>
          <w:sz w:val="24"/>
          <w:szCs w:val="24"/>
        </w:rPr>
      </w:pPr>
      <w:r>
        <w:rPr>
          <w:rFonts w:ascii="Times New Roman" w:hAnsi="Times New Roman" w:cs="Times New Roman"/>
          <w:sz w:val="24"/>
          <w:szCs w:val="24"/>
        </w:rPr>
        <w:t xml:space="preserve">Spoločnosť </w:t>
      </w:r>
      <w:proofErr w:type="spellStart"/>
      <w:r w:rsidR="00E62229">
        <w:rPr>
          <w:rFonts w:ascii="Times New Roman" w:hAnsi="Times New Roman" w:cs="Times New Roman"/>
          <w:sz w:val="24"/>
          <w:szCs w:val="24"/>
        </w:rPr>
        <w:t>Slovena</w:t>
      </w:r>
      <w:proofErr w:type="spellEnd"/>
      <w:r w:rsidR="00E62229">
        <w:rPr>
          <w:rFonts w:ascii="Times New Roman" w:hAnsi="Times New Roman" w:cs="Times New Roman"/>
          <w:sz w:val="24"/>
          <w:szCs w:val="24"/>
        </w:rPr>
        <w:t>, a.s.</w:t>
      </w:r>
      <w:r w:rsidR="000C5DB1">
        <w:rPr>
          <w:rFonts w:ascii="Times New Roman" w:hAnsi="Times New Roman" w:cs="Times New Roman"/>
          <w:sz w:val="24"/>
          <w:szCs w:val="24"/>
        </w:rPr>
        <w:t xml:space="preserve">, </w:t>
      </w:r>
      <w:r w:rsidR="00E62229">
        <w:rPr>
          <w:rFonts w:ascii="Times New Roman" w:hAnsi="Times New Roman" w:cs="Times New Roman"/>
          <w:sz w:val="24"/>
          <w:szCs w:val="24"/>
        </w:rPr>
        <w:t>Kysucká cesta 3</w:t>
      </w:r>
      <w:r w:rsidR="000C5DB1">
        <w:rPr>
          <w:rFonts w:ascii="Times New Roman" w:hAnsi="Times New Roman" w:cs="Times New Roman"/>
          <w:sz w:val="24"/>
          <w:szCs w:val="24"/>
        </w:rPr>
        <w:t xml:space="preserve">, Žilina 010 </w:t>
      </w:r>
      <w:r w:rsidR="00E62229">
        <w:rPr>
          <w:rFonts w:ascii="Times New Roman" w:hAnsi="Times New Roman" w:cs="Times New Roman"/>
          <w:sz w:val="24"/>
          <w:szCs w:val="24"/>
        </w:rPr>
        <w:t>0</w:t>
      </w:r>
      <w:r w:rsidR="000C5DB1">
        <w:rPr>
          <w:rFonts w:ascii="Times New Roman" w:hAnsi="Times New Roman" w:cs="Times New Roman"/>
          <w:sz w:val="24"/>
          <w:szCs w:val="24"/>
        </w:rPr>
        <w:t>1</w:t>
      </w:r>
      <w:r w:rsidR="00E54542">
        <w:rPr>
          <w:rFonts w:ascii="Times New Roman" w:hAnsi="Times New Roman" w:cs="Times New Roman"/>
          <w:sz w:val="24"/>
          <w:szCs w:val="24"/>
        </w:rPr>
        <w:t>, IČO: 31 6</w:t>
      </w:r>
      <w:r w:rsidR="00E62229">
        <w:rPr>
          <w:rFonts w:ascii="Times New Roman" w:hAnsi="Times New Roman" w:cs="Times New Roman"/>
          <w:sz w:val="24"/>
          <w:szCs w:val="24"/>
        </w:rPr>
        <w:t>2</w:t>
      </w:r>
      <w:r w:rsidR="00E54542">
        <w:rPr>
          <w:rFonts w:ascii="Times New Roman" w:hAnsi="Times New Roman" w:cs="Times New Roman"/>
          <w:sz w:val="24"/>
          <w:szCs w:val="24"/>
        </w:rPr>
        <w:t>2 2</w:t>
      </w:r>
      <w:r w:rsidR="00E62229">
        <w:rPr>
          <w:rFonts w:ascii="Times New Roman" w:hAnsi="Times New Roman" w:cs="Times New Roman"/>
          <w:sz w:val="24"/>
          <w:szCs w:val="24"/>
        </w:rPr>
        <w:t>59</w:t>
      </w:r>
      <w:r w:rsidR="00E54542">
        <w:rPr>
          <w:rFonts w:ascii="Times New Roman" w:hAnsi="Times New Roman" w:cs="Times New Roman"/>
          <w:sz w:val="24"/>
          <w:szCs w:val="24"/>
        </w:rPr>
        <w:t xml:space="preserve"> DIČ: 202044</w:t>
      </w:r>
      <w:r w:rsidR="00E62229">
        <w:rPr>
          <w:rFonts w:ascii="Times New Roman" w:hAnsi="Times New Roman" w:cs="Times New Roman"/>
          <w:sz w:val="24"/>
          <w:szCs w:val="24"/>
        </w:rPr>
        <w:t>4272, IČ DPH: SK2020444272</w:t>
      </w:r>
      <w:r>
        <w:rPr>
          <w:rFonts w:ascii="Times New Roman" w:hAnsi="Times New Roman" w:cs="Times New Roman"/>
          <w:sz w:val="24"/>
          <w:szCs w:val="24"/>
        </w:rPr>
        <w:t xml:space="preserve"> zapísaná v Obchodnom registri </w:t>
      </w:r>
      <w:r w:rsidR="00E54542">
        <w:rPr>
          <w:rFonts w:ascii="Times New Roman" w:hAnsi="Times New Roman" w:cs="Times New Roman"/>
          <w:sz w:val="24"/>
          <w:szCs w:val="24"/>
        </w:rPr>
        <w:t>okresného súdu Žilina Oddiel: S</w:t>
      </w:r>
      <w:r w:rsidR="00E62229">
        <w:rPr>
          <w:rFonts w:ascii="Times New Roman" w:hAnsi="Times New Roman" w:cs="Times New Roman"/>
          <w:sz w:val="24"/>
          <w:szCs w:val="24"/>
        </w:rPr>
        <w:t>a, Vložka číslo: 251</w:t>
      </w:r>
      <w:r>
        <w:rPr>
          <w:rFonts w:ascii="Times New Roman" w:hAnsi="Times New Roman" w:cs="Times New Roman"/>
          <w:sz w:val="24"/>
          <w:szCs w:val="24"/>
        </w:rPr>
        <w:t xml:space="preserve">/L týmto informuje v súlade s ustanovením § 17 ods. 1 písm. a) bod 10 zákona č. 251/2012 Z. z. o energetike a o zmene a doplnení niektorých zákonov (ďalej aj ako „Zákon“) o právach odberateľa elektriny v domácnosti a odberateľa plynu v domácnosti. </w:t>
      </w:r>
    </w:p>
    <w:p w:rsidR="00BE08B3" w:rsidRDefault="00BE08B3" w:rsidP="00BE08B3">
      <w:pPr>
        <w:jc w:val="both"/>
        <w:rPr>
          <w:rFonts w:ascii="Times New Roman" w:hAnsi="Times New Roman" w:cs="Times New Roman"/>
          <w:sz w:val="24"/>
          <w:szCs w:val="24"/>
        </w:rPr>
      </w:pPr>
      <w:r>
        <w:rPr>
          <w:rFonts w:ascii="Times New Roman" w:hAnsi="Times New Roman" w:cs="Times New Roman"/>
          <w:sz w:val="24"/>
          <w:szCs w:val="24"/>
        </w:rPr>
        <w:t xml:space="preserve">Podľa § 3 písm. b) bod 9 Zákona, odberateľom elektriny v domácnosti je fyzická osoba, ktorá nakupuje elektrinu pre vlastnú spotrebu v domácnosti </w:t>
      </w:r>
      <w:r w:rsidR="000C5DB1">
        <w:rPr>
          <w:rStyle w:val="Odkaznapoznmkupodiarou"/>
          <w:rFonts w:ascii="Times New Roman" w:hAnsi="Times New Roman" w:cs="Times New Roman"/>
          <w:sz w:val="24"/>
          <w:szCs w:val="24"/>
        </w:rPr>
        <w:footnoteReference w:id="1"/>
      </w:r>
      <w:r>
        <w:rPr>
          <w:rFonts w:ascii="Times New Roman" w:hAnsi="Times New Roman" w:cs="Times New Roman"/>
          <w:sz w:val="24"/>
          <w:szCs w:val="24"/>
        </w:rPr>
        <w:t>.</w:t>
      </w:r>
    </w:p>
    <w:p w:rsidR="00BE08B3" w:rsidRDefault="00BE08B3" w:rsidP="00BE08B3">
      <w:pPr>
        <w:jc w:val="both"/>
        <w:rPr>
          <w:rFonts w:ascii="Times New Roman" w:hAnsi="Times New Roman" w:cs="Times New Roman"/>
          <w:sz w:val="24"/>
          <w:szCs w:val="24"/>
        </w:rPr>
      </w:pPr>
      <w:r>
        <w:rPr>
          <w:rFonts w:ascii="Times New Roman" w:hAnsi="Times New Roman" w:cs="Times New Roman"/>
          <w:sz w:val="24"/>
          <w:szCs w:val="24"/>
        </w:rPr>
        <w:t xml:space="preserve">Podľa § 3 písm. c) bod 12 Zákona, odberateľom plynu v domácnosti je fyzická osoba, ktorá nakupuje plyn pre vlastnú spotrebu v domácnosti  </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BE08B3" w:rsidRDefault="00BE08B3" w:rsidP="00BE08B3">
      <w:pPr>
        <w:jc w:val="both"/>
        <w:rPr>
          <w:rFonts w:ascii="Times New Roman" w:hAnsi="Times New Roman" w:cs="Times New Roman"/>
          <w:sz w:val="24"/>
          <w:szCs w:val="24"/>
        </w:rPr>
      </w:pPr>
      <w:r>
        <w:rPr>
          <w:rFonts w:ascii="Times New Roman" w:hAnsi="Times New Roman" w:cs="Times New Roman"/>
          <w:sz w:val="24"/>
          <w:szCs w:val="24"/>
        </w:rPr>
        <w:t>Práva odberateľa elektriny v domácnosti sú ustanovené najmä v § 17, § 17a, § 35 a § 36 Zákona a práva odberateľa plynu v domácnosti sú ustanovené najmä v § 17, § 17a, § 70 a § 71 Zákona.</w:t>
      </w:r>
    </w:p>
    <w:p w:rsidR="00BE08B3" w:rsidRDefault="00BE08B3" w:rsidP="00BE08B3">
      <w:pPr>
        <w:jc w:val="both"/>
        <w:rPr>
          <w:rFonts w:ascii="Times New Roman" w:hAnsi="Times New Roman" w:cs="Times New Roman"/>
          <w:sz w:val="24"/>
          <w:szCs w:val="24"/>
        </w:rPr>
      </w:pPr>
    </w:p>
    <w:p w:rsidR="00BE08B3" w:rsidRDefault="00BE08B3" w:rsidP="00BE08B3">
      <w:pPr>
        <w:jc w:val="both"/>
        <w:rPr>
          <w:rFonts w:ascii="Times New Roman" w:hAnsi="Times New Roman" w:cs="Times New Roman"/>
          <w:sz w:val="24"/>
          <w:szCs w:val="24"/>
        </w:rPr>
      </w:pPr>
      <w:r>
        <w:rPr>
          <w:rFonts w:ascii="Times New Roman" w:hAnsi="Times New Roman" w:cs="Times New Roman"/>
          <w:sz w:val="24"/>
          <w:szCs w:val="24"/>
        </w:rPr>
        <w:t>§ 17</w:t>
      </w:r>
    </w:p>
    <w:p w:rsidR="00BE08B3" w:rsidRPr="00825DE1" w:rsidRDefault="00BE08B3" w:rsidP="00BE08B3">
      <w:pPr>
        <w:jc w:val="both"/>
        <w:rPr>
          <w:rFonts w:ascii="Times New Roman" w:hAnsi="Times New Roman" w:cs="Times New Roman"/>
          <w:b/>
          <w:sz w:val="24"/>
          <w:szCs w:val="24"/>
        </w:rPr>
      </w:pPr>
      <w:r w:rsidRPr="00825DE1">
        <w:rPr>
          <w:rFonts w:ascii="Times New Roman" w:hAnsi="Times New Roman" w:cs="Times New Roman"/>
          <w:b/>
          <w:sz w:val="24"/>
          <w:szCs w:val="24"/>
        </w:rPr>
        <w:t>Ochrana odberateľa elektriny, odberateľa plynu a univerzálna služba</w:t>
      </w:r>
    </w:p>
    <w:p w:rsidR="00BE08B3" w:rsidRDefault="00BE08B3" w:rsidP="00BE08B3">
      <w:pPr>
        <w:jc w:val="both"/>
        <w:rPr>
          <w:rFonts w:ascii="Times New Roman" w:hAnsi="Times New Roman" w:cs="Times New Roman"/>
          <w:sz w:val="24"/>
          <w:szCs w:val="24"/>
        </w:rPr>
      </w:pPr>
      <w:r w:rsidRPr="00913022">
        <w:rPr>
          <w:rFonts w:ascii="Times New Roman" w:hAnsi="Times New Roman" w:cs="Times New Roman"/>
          <w:b/>
          <w:sz w:val="24"/>
          <w:szCs w:val="24"/>
        </w:rPr>
        <w:t>(1)</w:t>
      </w:r>
      <w:r>
        <w:rPr>
          <w:rFonts w:ascii="Times New Roman" w:hAnsi="Times New Roman" w:cs="Times New Roman"/>
          <w:sz w:val="24"/>
          <w:szCs w:val="24"/>
        </w:rPr>
        <w:t xml:space="preserve"> Odberateľ elektriny v domácnosti a odberateľ plynu v domácnosti okrem práv na ochranu spotrebiteľa podľa osobitných predpisov</w:t>
      </w:r>
      <w:r w:rsidR="000C5DB1">
        <w:rPr>
          <w:rStyle w:val="Odkaznapoznmkupodiarou"/>
          <w:rFonts w:ascii="Times New Roman" w:hAnsi="Times New Roman" w:cs="Times New Roman"/>
          <w:sz w:val="24"/>
          <w:szCs w:val="24"/>
        </w:rPr>
        <w:footnoteReference w:id="2"/>
      </w:r>
      <w:r>
        <w:rPr>
          <w:rFonts w:ascii="Times New Roman" w:hAnsi="Times New Roman" w:cs="Times New Roman"/>
          <w:sz w:val="24"/>
          <w:szCs w:val="24"/>
          <w:vertAlign w:val="superscript"/>
        </w:rPr>
        <w:t xml:space="preserve"> </w:t>
      </w:r>
      <w:r>
        <w:rPr>
          <w:rFonts w:ascii="Times New Roman" w:hAnsi="Times New Roman" w:cs="Times New Roman"/>
          <w:sz w:val="24"/>
          <w:szCs w:val="24"/>
        </w:rPr>
        <w:t>majú právo pri dodávke elektriny a dodávke plynu</w:t>
      </w:r>
    </w:p>
    <w:p w:rsidR="006E3583" w:rsidRDefault="00BE08B3" w:rsidP="00B54E4F">
      <w:pPr>
        <w:ind w:left="426" w:hanging="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uzatvoriť s dodávateľom elektriny alebo dodávateľom plynu zmluvu o združenej dodávke elektriny alebo zmluvu o združenej dodávke plynu</w:t>
      </w:r>
      <w:r w:rsidR="006E3583">
        <w:rPr>
          <w:rFonts w:ascii="Times New Roman" w:hAnsi="Times New Roman" w:cs="Times New Roman"/>
          <w:sz w:val="24"/>
          <w:szCs w:val="24"/>
        </w:rPr>
        <w:t xml:space="preserve"> v súlade s odsekom 7, ktorá musí obsahovať najmä</w:t>
      </w:r>
    </w:p>
    <w:p w:rsidR="006E3583" w:rsidRDefault="006E3583" w:rsidP="00913022">
      <w:pPr>
        <w:tabs>
          <w:tab w:val="left" w:pos="426"/>
          <w:tab w:val="left" w:pos="851"/>
        </w:tabs>
        <w:spacing w:after="0"/>
        <w:ind w:left="851" w:hanging="85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identifikáciu dodávateľa a odberateľa,</w:t>
      </w:r>
    </w:p>
    <w:p w:rsidR="006E3583" w:rsidRDefault="006E3583" w:rsidP="00913022">
      <w:pPr>
        <w:tabs>
          <w:tab w:val="left" w:pos="426"/>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rozsah dodávky elektriny alebo dodávky plynu a služieb súvisiacich s týmito dodávkami,</w:t>
      </w:r>
    </w:p>
    <w:p w:rsidR="00361AE4" w:rsidRDefault="00361AE4" w:rsidP="00913022">
      <w:pPr>
        <w:tabs>
          <w:tab w:val="left" w:pos="426"/>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podmienky dodávky elektriny alebo dodávky plynu a služieb súvisiacich s dodávkou,</w:t>
      </w:r>
    </w:p>
    <w:p w:rsidR="00361AE4" w:rsidRDefault="00361AE4" w:rsidP="00913022">
      <w:pPr>
        <w:tabs>
          <w:tab w:val="left" w:pos="426"/>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zdroj, spôsob a možnosti získavania informácií o cene elektriny alebo o cene plynu vrátane štruktúry ceny,</w:t>
      </w:r>
    </w:p>
    <w:p w:rsidR="00361AE4" w:rsidRDefault="00361AE4" w:rsidP="00913022">
      <w:pPr>
        <w:tabs>
          <w:tab w:val="left" w:pos="426"/>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dobu trvania zmluvy a podmienky, za akých možno zmluvu vypovedať, vrátane informácie o poplatku za vypovedanie zmluvy alebo informácie, že zmluvu je možné vypovedať bez poplatku,</w:t>
      </w:r>
    </w:p>
    <w:p w:rsidR="00361AE4" w:rsidRDefault="00361AE4" w:rsidP="00913022">
      <w:pPr>
        <w:tabs>
          <w:tab w:val="left" w:pos="426"/>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ab/>
        <w:t>6.</w:t>
      </w:r>
      <w:r>
        <w:rPr>
          <w:rFonts w:ascii="Times New Roman" w:hAnsi="Times New Roman" w:cs="Times New Roman"/>
          <w:sz w:val="24"/>
          <w:szCs w:val="24"/>
        </w:rPr>
        <w:tab/>
        <w:t>spôsob a výšku kompenzácie za nedodržanie dohodnutej kvality dodanej elektriny alebo dodaného plynu a služieb súvisiacich s dodávkou vrátane kompenzácie za chybné alebo oneskorené vyúčtovanie platby za dodávku elektriny alebo plynu,</w:t>
      </w:r>
    </w:p>
    <w:p w:rsidR="00361AE4" w:rsidRDefault="00361AE4" w:rsidP="00913022">
      <w:pPr>
        <w:tabs>
          <w:tab w:val="left" w:pos="426"/>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t>miesto, spôsob a lehoty na uplatňovanie reklamácie a miesto, spôsob a lehoty na uplatňovanie dostupných prostriedkov na urovnanie sporu,</w:t>
      </w:r>
    </w:p>
    <w:p w:rsidR="00361AE4" w:rsidRDefault="00361AE4" w:rsidP="00913022">
      <w:pPr>
        <w:tabs>
          <w:tab w:val="left" w:pos="426"/>
        </w:tabs>
        <w:spacing w:after="0"/>
        <w:ind w:left="851" w:hanging="703"/>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 xml:space="preserve">informáciu, za akých podmienok môže odberateľ vypovedať zmluvu, ak nesúhlasí so zmenou </w:t>
      </w:r>
      <w:r w:rsidR="000D440B">
        <w:rPr>
          <w:rFonts w:ascii="Times New Roman" w:hAnsi="Times New Roman" w:cs="Times New Roman"/>
          <w:sz w:val="24"/>
          <w:szCs w:val="24"/>
        </w:rPr>
        <w:t xml:space="preserve">ceny za dodávku elektriny alebo ceny za dodávku plynu a s tým súvisiacich služieb alebo so zmenou  </w:t>
      </w:r>
      <w:r>
        <w:rPr>
          <w:rFonts w:ascii="Times New Roman" w:hAnsi="Times New Roman" w:cs="Times New Roman"/>
          <w:sz w:val="24"/>
          <w:szCs w:val="24"/>
        </w:rPr>
        <w:t>podmienok dodávky elektriny alebo dodávky plynu,</w:t>
      </w:r>
    </w:p>
    <w:p w:rsidR="00361AE4" w:rsidRDefault="00361AE4" w:rsidP="00913022">
      <w:pPr>
        <w:tabs>
          <w:tab w:val="left" w:pos="426"/>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sidR="000E24BF">
        <w:rPr>
          <w:rFonts w:ascii="Times New Roman" w:hAnsi="Times New Roman" w:cs="Times New Roman"/>
          <w:sz w:val="24"/>
          <w:szCs w:val="24"/>
        </w:rPr>
        <w:t>spôsob oznámenia termínu výmeny určeného meradla a informáciu o dôvodoch výmeny určeného meradla,</w:t>
      </w:r>
    </w:p>
    <w:p w:rsidR="000E24BF" w:rsidRDefault="000E24BF" w:rsidP="000E24BF">
      <w:pPr>
        <w:tabs>
          <w:tab w:val="left" w:pos="426"/>
          <w:tab w:val="left" w:pos="993"/>
        </w:tabs>
        <w:spacing w:after="0"/>
        <w:ind w:left="851" w:hanging="851"/>
        <w:jc w:val="both"/>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informácie o právach odberateľa elektriny v domácnosti alebo odberateľa plynu v domácnosti aspoň formou odkazu na také informácie zverejnené na webovom sídle dodávateľa elektriny alebo dodávateľa plynu,</w:t>
      </w:r>
    </w:p>
    <w:p w:rsidR="000E24BF" w:rsidRDefault="000E24BF" w:rsidP="00170557">
      <w:pPr>
        <w:tabs>
          <w:tab w:val="left" w:pos="426"/>
          <w:tab w:val="left" w:pos="993"/>
        </w:tabs>
        <w:spacing w:after="240"/>
        <w:ind w:left="851" w:hanging="851"/>
        <w:jc w:val="both"/>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náhradný spôsob určenia množstva dodanej elektriny alebo dodaného plynu v prípade poruchy určeného meradla alebo mimo určeného termínu odpočtu,</w:t>
      </w:r>
    </w:p>
    <w:p w:rsidR="0037153E" w:rsidRDefault="0037153E" w:rsidP="00170557">
      <w:pPr>
        <w:tabs>
          <w:tab w:val="left" w:pos="426"/>
          <w:tab w:val="left" w:pos="993"/>
        </w:tabs>
        <w:spacing w:after="240"/>
        <w:ind w:left="425"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na poskytnutie informácie o každej zmene ceny za dodávku elektriny alebo ceny za dodávku plynu a o zmene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najneskôr 30 dní pred nadobudnutím účinnosti zmeny,</w:t>
      </w:r>
    </w:p>
    <w:p w:rsidR="0037153E" w:rsidRDefault="0037153E" w:rsidP="00170557">
      <w:pPr>
        <w:tabs>
          <w:tab w:val="left" w:pos="426"/>
          <w:tab w:val="left" w:pos="993"/>
        </w:tabs>
        <w:spacing w:after="240"/>
        <w:ind w:left="425" w:hanging="42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w:t>
      </w:r>
      <w:r w:rsidR="00BB20CC">
        <w:rPr>
          <w:rFonts w:ascii="Times New Roman" w:hAnsi="Times New Roman" w:cs="Times New Roman"/>
          <w:sz w:val="24"/>
          <w:szCs w:val="24"/>
        </w:rPr>
        <w:t>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w:t>
      </w:r>
      <w:r>
        <w:rPr>
          <w:rFonts w:ascii="Times New Roman" w:hAnsi="Times New Roman" w:cs="Times New Roman"/>
          <w:sz w:val="24"/>
          <w:szCs w:val="24"/>
        </w:rPr>
        <w:t xml:space="preserve">; odmietnutie dohody o úhrade formou preddavkových platieb je povinný dodávateľ elektriny alebo dodávateľ plynu odôvodniť, </w:t>
      </w:r>
    </w:p>
    <w:p w:rsidR="0037153E" w:rsidRDefault="0037153E" w:rsidP="00170557">
      <w:pPr>
        <w:tabs>
          <w:tab w:val="left" w:pos="426"/>
          <w:tab w:val="left" w:pos="993"/>
        </w:tabs>
        <w:spacing w:after="240"/>
        <w:ind w:left="425" w:hanging="425"/>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na poskytnutie písomnej informácie o obsahu zmluvy o združenej dodávke elektriny a zmluvy o združenej dodávke plynu podľa odseku 1 písm. a) v primeranom časovom predstihu pred uzavretím takej zmluvy; primeraných časovým predstihom sa rozumie čas, ktorý potrebuje odberateľ elektriny v domácnosti alebo odberateľ plynu v domácnosti na posúdenie informácií o obsahu zmluvy o združenej dodávke elektriny alebo zmluvy o združenej dodávke plynu podľa odseku 1 písm. a),</w:t>
      </w:r>
    </w:p>
    <w:p w:rsidR="00170557" w:rsidRDefault="00170557" w:rsidP="00170557">
      <w:pPr>
        <w:tabs>
          <w:tab w:val="left" w:pos="426"/>
          <w:tab w:val="left" w:pos="993"/>
        </w:tabs>
        <w:spacing w:after="240"/>
        <w:ind w:left="425" w:hanging="425"/>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na poskytnutie informácie o</w:t>
      </w:r>
    </w:p>
    <w:p w:rsidR="00170557" w:rsidRDefault="00170557" w:rsidP="00170557">
      <w:pPr>
        <w:tabs>
          <w:tab w:val="left" w:pos="426"/>
        </w:tabs>
        <w:spacing w:after="240"/>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práve písomne odstúpiť od zmluvy o združenej dodávke elektriny alebo zmluvy o združenej dodávke plynu</w:t>
      </w:r>
      <w:r w:rsidR="00CF3284">
        <w:rPr>
          <w:rFonts w:ascii="Times New Roman" w:hAnsi="Times New Roman" w:cs="Times New Roman"/>
          <w:sz w:val="24"/>
          <w:szCs w:val="24"/>
        </w:rPr>
        <w:t xml:space="preserve"> do 14 dní odo dňa uzavretia takej zmluvy; takú informáciu je dodávateľ elektriny alebo dodávateľ plynu povinný poskytnúť odberateľovi elektriny v domácnosti alebo odberateľovi plynu v domácnosti formou samostatného písomného poučenia spolu s formulárom na odstúpenie od zmluvy najneskôr pri uzavretí zmluvy o združenej dodávke elektriny alebo zmluvy o združenej dodávke plynu,</w:t>
      </w:r>
    </w:p>
    <w:p w:rsidR="00CF3284" w:rsidRDefault="00CF3284" w:rsidP="00170557">
      <w:pPr>
        <w:tabs>
          <w:tab w:val="left" w:pos="426"/>
        </w:tabs>
        <w:spacing w:after="240"/>
        <w:ind w:left="851" w:hanging="851"/>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prípadnej povinnosti odberateľa elektriny v domácnosti alebo odberateľa plynu v domácnosti uhradiť dodávateľovi elektriny alebo dodávateľovi plynu cenu za skutočné poskytnuté plnenie, ak odberateľ elektriny v domácnosti alebo odberateľ plynu v domácnosti odstúpi od zmluvy o združenej dodávke elektriny alebo zmluvy o združenej dodávke plynu po tom, čo udelil výslovný súhlas podľa odseku 19.</w:t>
      </w:r>
    </w:p>
    <w:p w:rsidR="00CF3284" w:rsidRDefault="00CF3284" w:rsidP="00B54E4F">
      <w:pPr>
        <w:spacing w:after="240"/>
        <w:jc w:val="both"/>
        <w:rPr>
          <w:rFonts w:ascii="Times New Roman" w:hAnsi="Times New Roman" w:cs="Times New Roman"/>
          <w:sz w:val="24"/>
          <w:szCs w:val="24"/>
        </w:rPr>
      </w:pPr>
      <w:r w:rsidRPr="007205C9">
        <w:rPr>
          <w:rFonts w:ascii="Times New Roman" w:hAnsi="Times New Roman" w:cs="Times New Roman"/>
          <w:b/>
          <w:sz w:val="24"/>
          <w:szCs w:val="24"/>
        </w:rPr>
        <w:t>(2)</w:t>
      </w:r>
      <w:r>
        <w:rPr>
          <w:rFonts w:ascii="Times New Roman" w:hAnsi="Times New Roman" w:cs="Times New Roman"/>
          <w:sz w:val="24"/>
          <w:szCs w:val="24"/>
        </w:rPr>
        <w:t xml:space="preserve"> Ustanovenia odseku 1 platia aj vtedy, ak odberateľ elektriny v domácnosti alebo odberateľ plynu v domácnosti uzatvoria zmluvu o združenej dodávke elektriny alebo zmluvu o združenej dodávke plynu a s tým súvisiacich služieb s dodávateľom elektriny alebo dodávateľom plynu prostredníctvom tretej osoby.</w:t>
      </w:r>
    </w:p>
    <w:p w:rsidR="00CF3284" w:rsidRDefault="00CF3284" w:rsidP="00B54E4F">
      <w:pPr>
        <w:spacing w:after="240"/>
        <w:jc w:val="both"/>
        <w:rPr>
          <w:rFonts w:ascii="Times New Roman" w:hAnsi="Times New Roman" w:cs="Times New Roman"/>
          <w:sz w:val="24"/>
          <w:szCs w:val="24"/>
        </w:rPr>
      </w:pPr>
      <w:r w:rsidRPr="007205C9">
        <w:rPr>
          <w:rFonts w:ascii="Times New Roman" w:hAnsi="Times New Roman" w:cs="Times New Roman"/>
          <w:b/>
          <w:sz w:val="24"/>
          <w:szCs w:val="24"/>
        </w:rPr>
        <w:t>(3)</w:t>
      </w:r>
      <w:r>
        <w:rPr>
          <w:rFonts w:ascii="Times New Roman" w:hAnsi="Times New Roman" w:cs="Times New Roman"/>
          <w:sz w:val="24"/>
          <w:szCs w:val="24"/>
        </w:rPr>
        <w:t xml:space="preserve"> Odberateľ elektriny v domácnosti alebo odberateľ plynu v domácnosti je oprávnený bez uvedenia dôvodu odstúpiť od zmluvy o združenej dodávke elektriny alebo zmluvy o združenej dodávke plynu v lehote podľa odseku 1 písm. e) prvého bodu alebo v lehote podľa odseku 20. Lehota na odstúpenie od zmluvy o združenej dodávke elektriny alebo zmluvy o</w:t>
      </w:r>
      <w:r w:rsidR="00B54E4F">
        <w:rPr>
          <w:rFonts w:ascii="Times New Roman" w:hAnsi="Times New Roman" w:cs="Times New Roman"/>
          <w:sz w:val="24"/>
          <w:szCs w:val="24"/>
        </w:rPr>
        <w:t xml:space="preserve">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20. Odberateľ elektriny v domácnosti alebo odberateľ plynu v domácnosti môže uplatniť právo na odstúpenie od zmluvy o združenej dodávke elektriny alebo </w:t>
      </w:r>
      <w:r w:rsidR="00BF3798">
        <w:rPr>
          <w:rFonts w:ascii="Times New Roman" w:hAnsi="Times New Roman" w:cs="Times New Roman"/>
          <w:sz w:val="24"/>
          <w:szCs w:val="24"/>
        </w:rPr>
        <w:t xml:space="preserve">zmluvy o </w:t>
      </w:r>
      <w:r w:rsidR="00B54E4F">
        <w:rPr>
          <w:rFonts w:ascii="Times New Roman" w:hAnsi="Times New Roman" w:cs="Times New Roman"/>
          <w:sz w:val="24"/>
          <w:szCs w:val="24"/>
        </w:rPr>
        <w:t>združenej dodávke plynu v listinnej podobe, v podobe zápisu na inom trvanlivom nosiči</w:t>
      </w:r>
      <w:r w:rsidR="00E54542">
        <w:rPr>
          <w:rStyle w:val="Odkaznapoznmkupodiarou"/>
          <w:rFonts w:ascii="Times New Roman" w:hAnsi="Times New Roman" w:cs="Times New Roman"/>
          <w:sz w:val="24"/>
          <w:szCs w:val="24"/>
        </w:rPr>
        <w:footnoteReference w:id="3"/>
      </w:r>
      <w:r w:rsidR="00B54E4F">
        <w:rPr>
          <w:rFonts w:ascii="Times New Roman" w:hAnsi="Times New Roman" w:cs="Times New Roman"/>
          <w:sz w:val="24"/>
          <w:szCs w:val="24"/>
        </w:rPr>
        <w:t xml:space="preserve"> alebo použitím formulára na odstúpenie od zmluvy.</w:t>
      </w:r>
    </w:p>
    <w:p w:rsidR="00B54E4F" w:rsidRDefault="00B54E4F" w:rsidP="00B54E4F">
      <w:pPr>
        <w:spacing w:after="240"/>
        <w:jc w:val="both"/>
        <w:rPr>
          <w:rFonts w:ascii="Times New Roman" w:hAnsi="Times New Roman" w:cs="Times New Roman"/>
          <w:sz w:val="24"/>
          <w:szCs w:val="24"/>
        </w:rPr>
      </w:pPr>
      <w:r w:rsidRPr="007205C9">
        <w:rPr>
          <w:rFonts w:ascii="Times New Roman" w:hAnsi="Times New Roman" w:cs="Times New Roman"/>
          <w:b/>
          <w:sz w:val="24"/>
          <w:szCs w:val="24"/>
        </w:rPr>
        <w:t>(4)</w:t>
      </w:r>
      <w:r>
        <w:rPr>
          <w:rFonts w:ascii="Times New Roman" w:hAnsi="Times New Roman" w:cs="Times New Roman"/>
          <w:sz w:val="24"/>
          <w:szCs w:val="24"/>
        </w:rPr>
        <w:t xml:space="preserve"> Ak odberateľ elektriny v domácnosti alebo odberateľ plynu v domácnosti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w:t>
      </w:r>
    </w:p>
    <w:p w:rsidR="00B54E4F" w:rsidRDefault="00B54E4F" w:rsidP="00B54E4F">
      <w:pPr>
        <w:spacing w:after="240"/>
        <w:jc w:val="both"/>
        <w:rPr>
          <w:rFonts w:ascii="Times New Roman" w:hAnsi="Times New Roman" w:cs="Times New Roman"/>
          <w:sz w:val="24"/>
          <w:szCs w:val="24"/>
        </w:rPr>
      </w:pPr>
      <w:r w:rsidRPr="007205C9">
        <w:rPr>
          <w:rFonts w:ascii="Times New Roman" w:hAnsi="Times New Roman" w:cs="Times New Roman"/>
          <w:b/>
          <w:sz w:val="24"/>
          <w:szCs w:val="24"/>
        </w:rPr>
        <w:t>(5)</w:t>
      </w:r>
      <w:r>
        <w:rPr>
          <w:rFonts w:ascii="Times New Roman" w:hAnsi="Times New Roman" w:cs="Times New Roman"/>
          <w:sz w:val="24"/>
          <w:szCs w:val="24"/>
        </w:rPr>
        <w:t xml:space="preserve"> </w:t>
      </w:r>
      <w:r w:rsidR="00216375">
        <w:rPr>
          <w:rFonts w:ascii="Times New Roman" w:hAnsi="Times New Roman" w:cs="Times New Roman"/>
          <w:sz w:val="24"/>
          <w:szCs w:val="24"/>
        </w:rPr>
        <w:t xml:space="preserve">Ak dodávateľ elektriny alebo dodávateľ plynu neoznámi odberateľovi elektriny v domácnosti alebo odberateľovi plynu v domácnosti zmenu ceny za dodávku elektriny, ceny </w:t>
      </w:r>
      <w:r w:rsidR="00216375">
        <w:rPr>
          <w:rFonts w:ascii="Times New Roman" w:hAnsi="Times New Roman" w:cs="Times New Roman"/>
          <w:sz w:val="24"/>
          <w:szCs w:val="24"/>
        </w:rPr>
        <w:lastRenderedPageBreak/>
        <w:t>za dodávku plynu alebo zmenu obchodných podmienok dodávky elektriny alebo dodávky plynu v lehote podľa odseku 1 písm. b), odberateľ elektriny v domácnosti alebo odberateľ plynu v domácnosti má právo zmluvu o združenej dodávke elektriny alebo zmluvu o združenej dodávke plynu bezodplatne vypovedať doručením oznámenia o výpovedi takej zmluvy dodávateľovi najneskôr do troch mesiacov odo dňa účinnosti zmeny s účinnosťou najskôr 15 dní odo dňa doručenia oznámenia o výpovedi zmluvy dodávateľovi.</w:t>
      </w:r>
    </w:p>
    <w:p w:rsidR="00216375" w:rsidRDefault="00216375" w:rsidP="00B54E4F">
      <w:pPr>
        <w:spacing w:after="240"/>
        <w:jc w:val="both"/>
        <w:rPr>
          <w:rFonts w:ascii="Times New Roman" w:hAnsi="Times New Roman" w:cs="Times New Roman"/>
          <w:sz w:val="24"/>
          <w:szCs w:val="24"/>
        </w:rPr>
      </w:pPr>
      <w:r w:rsidRPr="007205C9">
        <w:rPr>
          <w:rFonts w:ascii="Times New Roman" w:hAnsi="Times New Roman" w:cs="Times New Roman"/>
          <w:b/>
          <w:sz w:val="24"/>
          <w:szCs w:val="24"/>
        </w:rPr>
        <w:t>(6)</w:t>
      </w:r>
      <w:r>
        <w:rPr>
          <w:rFonts w:ascii="Times New Roman" w:hAnsi="Times New Roman" w:cs="Times New Roman"/>
          <w:sz w:val="24"/>
          <w:szCs w:val="24"/>
        </w:rPr>
        <w:t xml:space="preserve"> Zmluva o združenej dodávke elektriny a zmluva o združenej dodávke plynu zaniká dňom účinnosti výpovede určeným v oznámení o výpovedi takej zmluvy podľa odseku 4 alebo odseku 5. Odbera</w:t>
      </w:r>
      <w:r w:rsidR="00BF3798">
        <w:rPr>
          <w:rFonts w:ascii="Times New Roman" w:hAnsi="Times New Roman" w:cs="Times New Roman"/>
          <w:sz w:val="24"/>
          <w:szCs w:val="24"/>
        </w:rPr>
        <w:t>teľ elektriny v domácnosti a</w:t>
      </w:r>
      <w:r>
        <w:rPr>
          <w:rFonts w:ascii="Times New Roman" w:hAnsi="Times New Roman" w:cs="Times New Roman"/>
          <w:sz w:val="24"/>
          <w:szCs w:val="24"/>
        </w:rPr>
        <w:t xml:space="preserve"> odberateľ plynu v domácnosti je povinný zabezpečiť, aby ku dňu účinnosti výpovede zmluvy o združenej dodávke elektriny alebo zmluvy o združenej dodávke plynu bol ukončený proces zmeny dodávateľa.</w:t>
      </w:r>
    </w:p>
    <w:p w:rsidR="00216375" w:rsidRDefault="00216375" w:rsidP="00B54E4F">
      <w:pPr>
        <w:spacing w:after="240"/>
        <w:jc w:val="both"/>
        <w:rPr>
          <w:rFonts w:ascii="Times New Roman" w:hAnsi="Times New Roman" w:cs="Times New Roman"/>
          <w:sz w:val="24"/>
          <w:szCs w:val="24"/>
        </w:rPr>
      </w:pPr>
      <w:r w:rsidRPr="007205C9">
        <w:rPr>
          <w:rFonts w:ascii="Times New Roman" w:hAnsi="Times New Roman" w:cs="Times New Roman"/>
          <w:b/>
          <w:sz w:val="24"/>
          <w:szCs w:val="24"/>
        </w:rPr>
        <w:t>(7)</w:t>
      </w:r>
      <w:r>
        <w:rPr>
          <w:rFonts w:ascii="Times New Roman" w:hAnsi="Times New Roman" w:cs="Times New Roman"/>
          <w:sz w:val="24"/>
          <w:szCs w:val="24"/>
        </w:rPr>
        <w:t xml:space="preserve"> </w:t>
      </w:r>
      <w:r w:rsidR="006F425E">
        <w:rPr>
          <w:rFonts w:ascii="Times New Roman" w:hAnsi="Times New Roman" w:cs="Times New Roman"/>
          <w:sz w:val="24"/>
          <w:szCs w:val="24"/>
        </w:rPr>
        <w:t>Odberateľ elektriny v domácnosti a odberateľ plynu v domácnosti majú právo na vymedzenom území na dodávku elektriny a dodávku plynu v rámci univerzálnej služby v ustanovenej kvalite</w:t>
      </w:r>
      <w:r w:rsidR="006F425E">
        <w:rPr>
          <w:rFonts w:ascii="Times New Roman" w:hAnsi="Times New Roman" w:cs="Times New Roman"/>
          <w:sz w:val="24"/>
          <w:szCs w:val="24"/>
          <w:vertAlign w:val="superscript"/>
        </w:rPr>
        <w:t>3</w:t>
      </w:r>
      <w:r w:rsidR="006F425E">
        <w:rPr>
          <w:rFonts w:ascii="Times New Roman" w:hAnsi="Times New Roman" w:cs="Times New Roman"/>
          <w:sz w:val="24"/>
          <w:szCs w:val="24"/>
        </w:rPr>
        <w:t xml:space="preserve"> a za jednoducho a zrozumiteľne porovnateľné, transparentné a nediskriminačné ceny, ktoré zohľadňujú náklady a primeraný zisk, ak splnia obchodné podmienky dodávateľa poskytujúceho univerzálnu službu.</w:t>
      </w:r>
    </w:p>
    <w:p w:rsidR="006F425E" w:rsidRDefault="006F425E" w:rsidP="00B54E4F">
      <w:pPr>
        <w:spacing w:after="240"/>
        <w:jc w:val="both"/>
        <w:rPr>
          <w:rFonts w:ascii="Times New Roman" w:hAnsi="Times New Roman" w:cs="Times New Roman"/>
          <w:sz w:val="24"/>
          <w:szCs w:val="24"/>
        </w:rPr>
      </w:pPr>
      <w:r w:rsidRPr="007205C9">
        <w:rPr>
          <w:rFonts w:ascii="Times New Roman" w:hAnsi="Times New Roman" w:cs="Times New Roman"/>
          <w:b/>
          <w:sz w:val="24"/>
          <w:szCs w:val="24"/>
        </w:rPr>
        <w:t>(8)</w:t>
      </w:r>
      <w:r>
        <w:rPr>
          <w:rFonts w:ascii="Times New Roman" w:hAnsi="Times New Roman" w:cs="Times New Roman"/>
          <w:sz w:val="24"/>
          <w:szCs w:val="24"/>
        </w:rPr>
        <w:t xml:space="preserve">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w:t>
      </w:r>
    </w:p>
    <w:p w:rsidR="006F425E" w:rsidRDefault="00A81CE1" w:rsidP="00B54E4F">
      <w:pPr>
        <w:spacing w:after="240"/>
        <w:jc w:val="both"/>
        <w:rPr>
          <w:rFonts w:ascii="Times New Roman" w:hAnsi="Times New Roman" w:cs="Times New Roman"/>
          <w:sz w:val="24"/>
          <w:szCs w:val="24"/>
        </w:rPr>
      </w:pPr>
      <w:r w:rsidRPr="007205C9">
        <w:rPr>
          <w:rFonts w:ascii="Times New Roman" w:hAnsi="Times New Roman" w:cs="Times New Roman"/>
          <w:b/>
          <w:sz w:val="24"/>
          <w:szCs w:val="24"/>
        </w:rPr>
        <w:t>(9)</w:t>
      </w:r>
      <w:r>
        <w:rPr>
          <w:rFonts w:ascii="Times New Roman" w:hAnsi="Times New Roman" w:cs="Times New Roman"/>
          <w:sz w:val="24"/>
          <w:szCs w:val="24"/>
        </w:rPr>
        <w:t xml:space="preserve"> Odberateľ elektriny a odberateľ plynu majú právo zmeniť dodávateľa elektriny alebo dodávateľa plynu. Dodávateľ elektriny alebo dodávateľ plynu nesmie požadovať od odberateľa elektriny alebo odberateľa plynu finančnú úhradu za vykonanie zmeny ani žiadne iné platby. Podmienkou na zmenu dodávateľa elektriny alebo dodávateľa plynu je ukončenie zmluvy o dodávke elektriny uzatvorenej s pôvodným dodávateľom elektriny alebo zmluvy o dodávke plynu uzatvorenej s pôvodným dodávateľom plynu najneskôr ku dňu vykonania tejto zmeny a uzatvorenie zmluvy o dodávke elektriny s novým dodávateľom elektriny alebo uzatvorenie zmluvy o dodávke plynu s novým dodávateľom plynu s účinnosťou ku dňu vykonania zmeny dodávateľa elektriny alebo dodávateľa plynu. Ustanovenia o zmluve o dodávke elektriny a zmluve o dodávke plynu podľa tohto odseku a odsekov 10 a 11 platia aj pre zmluvu o združenej dodávke elektriny a zmluvu o združenej dodávke plynu.</w:t>
      </w:r>
    </w:p>
    <w:p w:rsidR="00A81CE1" w:rsidRDefault="00A81CE1" w:rsidP="00B54E4F">
      <w:pPr>
        <w:spacing w:after="240"/>
        <w:jc w:val="both"/>
        <w:rPr>
          <w:rFonts w:ascii="Times New Roman" w:hAnsi="Times New Roman" w:cs="Times New Roman"/>
          <w:sz w:val="24"/>
          <w:szCs w:val="24"/>
        </w:rPr>
      </w:pPr>
      <w:r w:rsidRPr="007205C9">
        <w:rPr>
          <w:rFonts w:ascii="Times New Roman" w:hAnsi="Times New Roman" w:cs="Times New Roman"/>
          <w:b/>
          <w:sz w:val="24"/>
          <w:szCs w:val="24"/>
        </w:rPr>
        <w:t xml:space="preserve">(10) </w:t>
      </w:r>
      <w:r w:rsidR="00C14ABE">
        <w:rPr>
          <w:rFonts w:ascii="Times New Roman" w:hAnsi="Times New Roman" w:cs="Times New Roman"/>
          <w:sz w:val="24"/>
          <w:szCs w:val="24"/>
        </w:rPr>
        <w:t xml:space="preserve">Po uzatvorení zmluvy o dodávke elektriny s novým dodávateľom elektriny alebo po uzatvorení zmluvy o dodávke plynu s novým dodávateľom plynu je odberateľ elektriny alebo odberateľ plynu povinný písomne alebo v elektronickej podobe požiadať o zmenu dodávateľa elektriny alebo dodávateľa plynu sám alebo prostredníctvom svojho nového dodávateľa elektriny alebo nového dodávateľa plynu príslušného prevádzkovateľa sústavy alebo </w:t>
      </w:r>
      <w:r w:rsidR="00C14ABE">
        <w:rPr>
          <w:rFonts w:ascii="Times New Roman" w:hAnsi="Times New Roman" w:cs="Times New Roman"/>
          <w:sz w:val="24"/>
          <w:szCs w:val="24"/>
        </w:rPr>
        <w:lastRenderedPageBreak/>
        <w:t>prevádzkovateľa siete najneskôr 21 dní pre uplynutím výpovednej lehoty podľa § 15 ods. 16 alebo pred skončením platnosti zmluvy o dodávke elektriny alebo zmluvy o dodávke plynu.</w:t>
      </w:r>
    </w:p>
    <w:p w:rsidR="00C14ABE" w:rsidRDefault="00C14ABE" w:rsidP="00B54E4F">
      <w:pPr>
        <w:spacing w:after="240"/>
        <w:jc w:val="both"/>
        <w:rPr>
          <w:rFonts w:ascii="Times New Roman" w:hAnsi="Times New Roman" w:cs="Times New Roman"/>
          <w:sz w:val="24"/>
          <w:szCs w:val="24"/>
        </w:rPr>
      </w:pPr>
      <w:r w:rsidRPr="007C6831">
        <w:rPr>
          <w:rFonts w:ascii="Times New Roman" w:hAnsi="Times New Roman" w:cs="Times New Roman"/>
          <w:b/>
          <w:sz w:val="24"/>
          <w:szCs w:val="24"/>
        </w:rPr>
        <w:t>(11)</w:t>
      </w:r>
      <w:r>
        <w:rPr>
          <w:rFonts w:ascii="Times New Roman" w:hAnsi="Times New Roman" w:cs="Times New Roman"/>
          <w:sz w:val="24"/>
          <w:szCs w:val="24"/>
        </w:rPr>
        <w:t xml:space="preserve"> </w:t>
      </w:r>
      <w:r w:rsidR="000E2311">
        <w:rPr>
          <w:rFonts w:ascii="Times New Roman" w:hAnsi="Times New Roman" w:cs="Times New Roman"/>
          <w:sz w:val="24"/>
          <w:szCs w:val="24"/>
        </w:rPr>
        <w:t>Pôvodný dodávateľ elektriny alebo pôvodný dodávateľ plynu môže vzniesť námietku proti zmene dodávateľa elektriny alebo dodávateľa plynu pre príslušné odberné miesto prevádzkovateľovi sústavy alebo prevádzkovateľovi siete do 10 dní pred požadovaným dňom vykonania zmeny dodávateľa, avšak nie skôr ako 15 dní pred požadovaným dňom vykonania zmeny dodávateľa, a to výlučne z dôvodu neukončenia zmluvy o dodávke e</w:t>
      </w:r>
      <w:r w:rsidR="00026056">
        <w:rPr>
          <w:rFonts w:ascii="Times New Roman" w:hAnsi="Times New Roman" w:cs="Times New Roman"/>
          <w:sz w:val="24"/>
          <w:szCs w:val="24"/>
        </w:rPr>
        <w:t>le</w:t>
      </w:r>
      <w:r w:rsidR="000E2311">
        <w:rPr>
          <w:rFonts w:ascii="Times New Roman" w:hAnsi="Times New Roman" w:cs="Times New Roman"/>
          <w:sz w:val="24"/>
          <w:szCs w:val="24"/>
        </w:rPr>
        <w:t>ktri</w:t>
      </w:r>
      <w:r w:rsidR="00026056">
        <w:rPr>
          <w:rFonts w:ascii="Times New Roman" w:hAnsi="Times New Roman" w:cs="Times New Roman"/>
          <w:sz w:val="24"/>
          <w:szCs w:val="24"/>
        </w:rPr>
        <w:t>n</w:t>
      </w:r>
      <w:r w:rsidR="000E2311">
        <w:rPr>
          <w:rFonts w:ascii="Times New Roman" w:hAnsi="Times New Roman" w:cs="Times New Roman"/>
          <w:sz w:val="24"/>
          <w:szCs w:val="24"/>
        </w:rPr>
        <w:t>y alebo zmluvy o dodávke plynu najneskôr ku dňu zmeny dodávateľa. Ak bola vznesená námietka podľa prvej vety, prevádzkovateľ sústavy alebo prevádzkovateľ siete zmenu dodávateľa elektriny alebo dodávateľa plynu ne</w:t>
      </w:r>
      <w:r w:rsidR="00026056">
        <w:rPr>
          <w:rFonts w:ascii="Times New Roman" w:hAnsi="Times New Roman" w:cs="Times New Roman"/>
          <w:sz w:val="24"/>
          <w:szCs w:val="24"/>
        </w:rPr>
        <w:t>v</w:t>
      </w:r>
      <w:r w:rsidR="000E2311">
        <w:rPr>
          <w:rFonts w:ascii="Times New Roman" w:hAnsi="Times New Roman" w:cs="Times New Roman"/>
          <w:sz w:val="24"/>
          <w:szCs w:val="24"/>
        </w:rPr>
        <w:t xml:space="preserve">ykoná a bezodkladne o tom informuje </w:t>
      </w:r>
      <w:r w:rsidR="00026056">
        <w:rPr>
          <w:rFonts w:ascii="Times New Roman" w:hAnsi="Times New Roman" w:cs="Times New Roman"/>
          <w:sz w:val="24"/>
          <w:szCs w:val="24"/>
        </w:rPr>
        <w:t>pôvodného</w:t>
      </w:r>
      <w:r w:rsidR="000E2311">
        <w:rPr>
          <w:rFonts w:ascii="Times New Roman" w:hAnsi="Times New Roman" w:cs="Times New Roman"/>
          <w:sz w:val="24"/>
          <w:szCs w:val="24"/>
        </w:rPr>
        <w:t xml:space="preserve"> dodávateľa elektriny, nového dodávateľa </w:t>
      </w:r>
      <w:r w:rsidR="00026056">
        <w:rPr>
          <w:rFonts w:ascii="Times New Roman" w:hAnsi="Times New Roman" w:cs="Times New Roman"/>
          <w:sz w:val="24"/>
          <w:szCs w:val="24"/>
        </w:rPr>
        <w:t>elektriny</w:t>
      </w:r>
      <w:r w:rsidR="000E2311">
        <w:rPr>
          <w:rFonts w:ascii="Times New Roman" w:hAnsi="Times New Roman" w:cs="Times New Roman"/>
          <w:sz w:val="24"/>
          <w:szCs w:val="24"/>
        </w:rPr>
        <w:t xml:space="preserve"> a odberateľa elektriny</w:t>
      </w:r>
      <w:r w:rsidR="00026056">
        <w:rPr>
          <w:rFonts w:ascii="Times New Roman" w:hAnsi="Times New Roman" w:cs="Times New Roman"/>
          <w:sz w:val="24"/>
          <w:szCs w:val="24"/>
        </w:rPr>
        <w:t xml:space="preserve"> alebo pôvodného dodávateľa plynu, nového dodávateľa plynu a odberateľa plynu. Prevádzkovateľ sústavy alebo prevádzkovateľ siete neposudzuje platnosť alebo neplatnosť ukončenia doterajšej zmluvy o dodávke elektriny alebo zmluvy o dodávke plynu. Ak pôvodný dodávateľ elektriny alebo pôvodný dodávateľ plynu vznesie námietku proti zmene dodávateľa bezdôvodne, zodpovedá za škodu, ktorá vznikla odberateľovi elektriny, novému dodávateľovi elektriny a prevádzkovateľovi sústavy alebo odberateľovi plynu, novému dodávateľovi plynu a prevádzkovateľovi siete.</w:t>
      </w:r>
    </w:p>
    <w:p w:rsidR="00026056" w:rsidRDefault="00026056" w:rsidP="00B54E4F">
      <w:pPr>
        <w:spacing w:after="240"/>
        <w:jc w:val="both"/>
        <w:rPr>
          <w:rFonts w:ascii="Times New Roman" w:hAnsi="Times New Roman" w:cs="Times New Roman"/>
          <w:sz w:val="24"/>
          <w:szCs w:val="24"/>
        </w:rPr>
      </w:pPr>
      <w:r w:rsidRPr="004A23C8">
        <w:rPr>
          <w:rFonts w:ascii="Times New Roman" w:hAnsi="Times New Roman" w:cs="Times New Roman"/>
          <w:b/>
          <w:sz w:val="24"/>
          <w:szCs w:val="24"/>
        </w:rPr>
        <w:t>(12)</w:t>
      </w:r>
      <w:r>
        <w:rPr>
          <w:rFonts w:ascii="Times New Roman" w:hAnsi="Times New Roman" w:cs="Times New Roman"/>
          <w:sz w:val="24"/>
          <w:szCs w:val="24"/>
        </w:rPr>
        <w:t xml:space="preserve"> Pôvodný dodávateľ elektriny alebo dodávateľ plynu je povinný odberateľovi elektriny v domácnosti alebo odberateľovi plynu v domácnosti doručiť konečné vyúčtovanie platieb za dodávku elektriny alebo dodávku plynu najneskôr do štyroch týždňov po vykonaní zmeny. Konečné vyúčtovanie platieb za dodávku elektriny alebo dodávku plynu sa uskutoční na základe odpočtu skutočného stavu na určenom meradle vykonaného príslušným prevádzkovateľom sústavy alebo prevádzkovateľom siete, ak tento zákon neustanovuje inak.</w:t>
      </w:r>
    </w:p>
    <w:p w:rsidR="00026056" w:rsidRDefault="00026056" w:rsidP="00B54E4F">
      <w:pPr>
        <w:spacing w:after="240"/>
        <w:jc w:val="both"/>
        <w:rPr>
          <w:rFonts w:ascii="Times New Roman" w:hAnsi="Times New Roman" w:cs="Times New Roman"/>
          <w:sz w:val="24"/>
          <w:szCs w:val="24"/>
        </w:rPr>
      </w:pPr>
      <w:r w:rsidRPr="004A23C8">
        <w:rPr>
          <w:rFonts w:ascii="Times New Roman" w:hAnsi="Times New Roman" w:cs="Times New Roman"/>
          <w:b/>
          <w:sz w:val="24"/>
          <w:szCs w:val="24"/>
        </w:rPr>
        <w:t>(13)</w:t>
      </w:r>
      <w:r>
        <w:rPr>
          <w:rFonts w:ascii="Times New Roman" w:hAnsi="Times New Roman" w:cs="Times New Roman"/>
          <w:sz w:val="24"/>
          <w:szCs w:val="24"/>
        </w:rPr>
        <w:t xml:space="preserve"> Ak odberateľ elektriny v domácnosti alebo odberateľ plynu v domácnosti neuhradí preddavkovú pla</w:t>
      </w:r>
      <w:r w:rsidR="00563547">
        <w:rPr>
          <w:rFonts w:ascii="Times New Roman" w:hAnsi="Times New Roman" w:cs="Times New Roman"/>
          <w:sz w:val="24"/>
          <w:szCs w:val="24"/>
        </w:rPr>
        <w:t>tbu alebo nedoplatok z vyúčtovac</w:t>
      </w:r>
      <w:r>
        <w:rPr>
          <w:rFonts w:ascii="Times New Roman" w:hAnsi="Times New Roman" w:cs="Times New Roman"/>
          <w:sz w:val="24"/>
          <w:szCs w:val="24"/>
        </w:rPr>
        <w:t>ej faktúry do určeného dňa splatnosti, dodávateľ elektriny alebo dodávateľ plynu je povinný odberateľa elektriny v domácnosti alebo odberateľa plynu v domácnosti na tento stav upozorniť a určiť nový termín splatnosti záväzku, ktorý nesmie byť kratší ako 10 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w:t>
      </w:r>
      <w:r w:rsidR="00597F1A">
        <w:rPr>
          <w:rFonts w:ascii="Times New Roman" w:hAnsi="Times New Roman" w:cs="Times New Roman"/>
          <w:sz w:val="24"/>
          <w:szCs w:val="24"/>
        </w:rPr>
        <w:t xml:space="preserve"> odberateľ plynu v domácnosti nesplní svoj záväzok ani v dodatočnej lehote.</w:t>
      </w:r>
    </w:p>
    <w:p w:rsidR="00597F1A" w:rsidRDefault="00597F1A" w:rsidP="00003548">
      <w:pPr>
        <w:spacing w:after="0"/>
        <w:jc w:val="both"/>
        <w:rPr>
          <w:rFonts w:ascii="Times New Roman" w:hAnsi="Times New Roman" w:cs="Times New Roman"/>
          <w:sz w:val="24"/>
          <w:szCs w:val="24"/>
        </w:rPr>
      </w:pPr>
      <w:r w:rsidRPr="004A23C8">
        <w:rPr>
          <w:rFonts w:ascii="Times New Roman" w:hAnsi="Times New Roman" w:cs="Times New Roman"/>
          <w:b/>
          <w:sz w:val="24"/>
          <w:szCs w:val="24"/>
        </w:rPr>
        <w:t xml:space="preserve">(14) </w:t>
      </w:r>
      <w:r w:rsidR="004A23C8">
        <w:rPr>
          <w:rFonts w:ascii="Times New Roman" w:hAnsi="Times New Roman" w:cs="Times New Roman"/>
          <w:sz w:val="24"/>
          <w:szCs w:val="24"/>
        </w:rPr>
        <w:t>Dodávateľ elektriny a dodávateľ plynu je povinný riadne a úplne informovať na vyhotovenej faktúre alebo v materiáli zasielanom súčasne s faktúrou odberateľa elektriny v domácnosti a odberateľa plynu v domácnosti o skladbe jednotlivých zložiek ceny za dodávku elektriny a za dodávku plynu vrátane ich jednotkovej ceny. Informácia o skladbe jednotlivých zložiek ceny za dodávku elektriny alebo za dodávku plynu obsahuje najmä jednotkovú cenu za</w:t>
      </w:r>
    </w:p>
    <w:p w:rsidR="004A23C8" w:rsidRDefault="004A23C8" w:rsidP="004A23C8">
      <w:pPr>
        <w:tabs>
          <w:tab w:val="left" w:pos="993"/>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a) nákup elektriny alebo plynu vrátane obchodnej činnosti dodávateľa elektriny alebo dodávateľa plynu,</w:t>
      </w:r>
    </w:p>
    <w:p w:rsidR="004A23C8" w:rsidRDefault="004A23C8" w:rsidP="004A23C8">
      <w:pPr>
        <w:tabs>
          <w:tab w:val="left" w:pos="993"/>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t>prepravu plynu,</w:t>
      </w:r>
    </w:p>
    <w:p w:rsidR="004A23C8" w:rsidRDefault="004A23C8" w:rsidP="004A23C8">
      <w:pPr>
        <w:tabs>
          <w:tab w:val="left" w:pos="993"/>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distribúciu elektriny vrátane prenosu alebo distribúciu plynu,</w:t>
      </w:r>
    </w:p>
    <w:p w:rsidR="004A23C8" w:rsidRDefault="004A23C8" w:rsidP="004A23C8">
      <w:pPr>
        <w:tabs>
          <w:tab w:val="left" w:pos="993"/>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skladovanie plynu,</w:t>
      </w:r>
    </w:p>
    <w:p w:rsidR="004A23C8" w:rsidRDefault="004A23C8" w:rsidP="004A23C8">
      <w:pPr>
        <w:tabs>
          <w:tab w:val="left" w:pos="993"/>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straty pri prenose elektriny a distribúcii elektriny,</w:t>
      </w:r>
    </w:p>
    <w:p w:rsidR="004A23C8" w:rsidRDefault="004A23C8" w:rsidP="004A23C8">
      <w:pPr>
        <w:tabs>
          <w:tab w:val="left" w:pos="993"/>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systémové služby v </w:t>
      </w:r>
      <w:proofErr w:type="spellStart"/>
      <w:r>
        <w:rPr>
          <w:rFonts w:ascii="Times New Roman" w:hAnsi="Times New Roman" w:cs="Times New Roman"/>
          <w:sz w:val="24"/>
          <w:szCs w:val="24"/>
        </w:rPr>
        <w:t>elektroenergetike</w:t>
      </w:r>
      <w:proofErr w:type="spellEnd"/>
      <w:r>
        <w:rPr>
          <w:rFonts w:ascii="Times New Roman" w:hAnsi="Times New Roman" w:cs="Times New Roman"/>
          <w:sz w:val="24"/>
          <w:szCs w:val="24"/>
        </w:rPr>
        <w:t>,</w:t>
      </w:r>
    </w:p>
    <w:p w:rsidR="004A23C8" w:rsidRDefault="004A23C8" w:rsidP="004A23C8">
      <w:pPr>
        <w:tabs>
          <w:tab w:val="left" w:pos="993"/>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prevádzkovanie systému v </w:t>
      </w:r>
      <w:proofErr w:type="spellStart"/>
      <w:r>
        <w:rPr>
          <w:rFonts w:ascii="Times New Roman" w:hAnsi="Times New Roman" w:cs="Times New Roman"/>
          <w:sz w:val="24"/>
          <w:szCs w:val="24"/>
        </w:rPr>
        <w:t>elektroenergetike</w:t>
      </w:r>
      <w:proofErr w:type="spellEnd"/>
      <w:r>
        <w:rPr>
          <w:rFonts w:ascii="Times New Roman" w:hAnsi="Times New Roman" w:cs="Times New Roman"/>
          <w:sz w:val="24"/>
          <w:szCs w:val="24"/>
        </w:rPr>
        <w:t>,</w:t>
      </w:r>
    </w:p>
    <w:p w:rsidR="004A23C8" w:rsidRDefault="004A23C8" w:rsidP="004A23C8">
      <w:pPr>
        <w:tabs>
          <w:tab w:val="left" w:pos="993"/>
        </w:tabs>
        <w:spacing w:after="240"/>
        <w:ind w:left="851" w:hanging="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odvod určený osobitným predpisom</w:t>
      </w:r>
      <w:r w:rsidR="00E54542">
        <w:rPr>
          <w:rStyle w:val="Odkaznapoznmkupodiarou"/>
          <w:rFonts w:ascii="Times New Roman" w:hAnsi="Times New Roman" w:cs="Times New Roman"/>
          <w:sz w:val="24"/>
          <w:szCs w:val="24"/>
        </w:rPr>
        <w:footnoteReference w:id="4"/>
      </w:r>
      <w:r>
        <w:rPr>
          <w:rFonts w:ascii="Times New Roman" w:hAnsi="Times New Roman" w:cs="Times New Roman"/>
          <w:sz w:val="24"/>
          <w:szCs w:val="24"/>
        </w:rPr>
        <w:t xml:space="preserve"> spôsobom podľa osobitného predpisu.</w:t>
      </w:r>
      <w:r w:rsidR="00F650B7">
        <w:rPr>
          <w:rStyle w:val="Odkaznapoznmkupodiarou"/>
          <w:rFonts w:ascii="Times New Roman" w:hAnsi="Times New Roman" w:cs="Times New Roman"/>
          <w:sz w:val="24"/>
          <w:szCs w:val="24"/>
        </w:rPr>
        <w:footnoteReference w:id="5"/>
      </w:r>
    </w:p>
    <w:p w:rsidR="004A23C8" w:rsidRDefault="004A23C8" w:rsidP="004A23C8">
      <w:pPr>
        <w:tabs>
          <w:tab w:val="left" w:pos="993"/>
        </w:tabs>
        <w:spacing w:after="240"/>
        <w:jc w:val="both"/>
        <w:rPr>
          <w:rFonts w:ascii="Times New Roman" w:hAnsi="Times New Roman" w:cs="Times New Roman"/>
          <w:sz w:val="24"/>
          <w:szCs w:val="24"/>
        </w:rPr>
      </w:pPr>
      <w:r w:rsidRPr="004A23C8">
        <w:rPr>
          <w:rFonts w:ascii="Times New Roman" w:hAnsi="Times New Roman" w:cs="Times New Roman"/>
          <w:b/>
          <w:sz w:val="24"/>
          <w:szCs w:val="24"/>
        </w:rPr>
        <w:t>(15)</w:t>
      </w:r>
      <w:r>
        <w:rPr>
          <w:rFonts w:ascii="Times New Roman" w:hAnsi="Times New Roman" w:cs="Times New Roman"/>
          <w:sz w:val="24"/>
          <w:szCs w:val="24"/>
        </w:rPr>
        <w:t xml:space="preserve"> 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w:t>
      </w:r>
    </w:p>
    <w:p w:rsidR="004A23C8" w:rsidRDefault="004A23C8" w:rsidP="004A23C8">
      <w:pPr>
        <w:tabs>
          <w:tab w:val="left" w:pos="993"/>
        </w:tabs>
        <w:spacing w:after="240"/>
        <w:jc w:val="both"/>
        <w:rPr>
          <w:rFonts w:ascii="Times New Roman" w:hAnsi="Times New Roman" w:cs="Times New Roman"/>
          <w:sz w:val="24"/>
          <w:szCs w:val="24"/>
        </w:rPr>
      </w:pPr>
      <w:r w:rsidRPr="007C6831">
        <w:rPr>
          <w:rFonts w:ascii="Times New Roman" w:hAnsi="Times New Roman" w:cs="Times New Roman"/>
          <w:b/>
          <w:sz w:val="24"/>
          <w:szCs w:val="24"/>
        </w:rPr>
        <w:t>(16)</w:t>
      </w:r>
      <w:r>
        <w:rPr>
          <w:rFonts w:ascii="Times New Roman" w:hAnsi="Times New Roman" w:cs="Times New Roman"/>
          <w:sz w:val="24"/>
          <w:szCs w:val="24"/>
        </w:rPr>
        <w:t xml:space="preserve"> Pri vybavovaní reklamácií postupuje dodávateľ elektriny, dodávateľ plynu, prevádzkovateľ distribučnej sústavy a prevádzkovateľ distribučnej siete podľa osobitného predpisu.</w:t>
      </w:r>
      <w:r w:rsidR="00F650B7">
        <w:rPr>
          <w:rStyle w:val="Odkaznapoznmkupodiarou"/>
          <w:rFonts w:ascii="Times New Roman" w:hAnsi="Times New Roman" w:cs="Times New Roman"/>
          <w:sz w:val="24"/>
          <w:szCs w:val="24"/>
        </w:rPr>
        <w:footnoteReference w:id="6"/>
      </w:r>
    </w:p>
    <w:p w:rsidR="004A23C8" w:rsidRDefault="004A23C8" w:rsidP="004A23C8">
      <w:pPr>
        <w:tabs>
          <w:tab w:val="left" w:pos="993"/>
        </w:tabs>
        <w:spacing w:after="240"/>
        <w:jc w:val="both"/>
        <w:rPr>
          <w:rFonts w:ascii="Times New Roman" w:hAnsi="Times New Roman" w:cs="Times New Roman"/>
          <w:sz w:val="24"/>
          <w:szCs w:val="24"/>
        </w:rPr>
      </w:pPr>
      <w:r w:rsidRPr="007C6831">
        <w:rPr>
          <w:rFonts w:ascii="Times New Roman" w:hAnsi="Times New Roman" w:cs="Times New Roman"/>
          <w:b/>
          <w:sz w:val="24"/>
          <w:szCs w:val="24"/>
        </w:rPr>
        <w:t>(17)</w:t>
      </w:r>
      <w:r>
        <w:rPr>
          <w:rFonts w:ascii="Times New Roman" w:hAnsi="Times New Roman" w:cs="Times New Roman"/>
          <w:sz w:val="24"/>
          <w:szCs w:val="24"/>
        </w:rPr>
        <w:t xml:space="preserve"> Odberateľ elektriny v domácnosti a odberateľ plynu v domácnosti je oprávnený</w:t>
      </w:r>
      <w:r w:rsidR="00563547">
        <w:rPr>
          <w:rFonts w:ascii="Times New Roman" w:hAnsi="Times New Roman" w:cs="Times New Roman"/>
          <w:sz w:val="24"/>
          <w:szCs w:val="24"/>
        </w:rPr>
        <w:t xml:space="preserve"> predložiť ú</w:t>
      </w:r>
      <w:r>
        <w:rPr>
          <w:rFonts w:ascii="Times New Roman" w:hAnsi="Times New Roman" w:cs="Times New Roman"/>
          <w:sz w:val="24"/>
          <w:szCs w:val="24"/>
        </w:rPr>
        <w:t>radu na mimosúdne riešenie spor s dodávateľom elektriny, dodávateľom plynu, prevádzkovateľom distribučnej sústavy alebo prevádzkovateľom distribučnej siete za podmienok a postupom ustanoveným osobitným predpisom.</w:t>
      </w:r>
      <w:r w:rsidR="00F650B7">
        <w:rPr>
          <w:rStyle w:val="Odkaznapoznmkupodiarou"/>
          <w:rFonts w:ascii="Times New Roman" w:hAnsi="Times New Roman" w:cs="Times New Roman"/>
          <w:sz w:val="24"/>
          <w:szCs w:val="24"/>
        </w:rPr>
        <w:footnoteReference w:id="7"/>
      </w:r>
    </w:p>
    <w:p w:rsidR="008E552D" w:rsidRDefault="008E552D" w:rsidP="004A23C8">
      <w:pPr>
        <w:tabs>
          <w:tab w:val="left" w:pos="993"/>
        </w:tabs>
        <w:spacing w:after="240"/>
        <w:jc w:val="both"/>
        <w:rPr>
          <w:rFonts w:ascii="Times New Roman" w:hAnsi="Times New Roman" w:cs="Times New Roman"/>
          <w:sz w:val="24"/>
          <w:szCs w:val="24"/>
        </w:rPr>
      </w:pPr>
      <w:r w:rsidRPr="007C6831">
        <w:rPr>
          <w:rFonts w:ascii="Times New Roman" w:hAnsi="Times New Roman" w:cs="Times New Roman"/>
          <w:b/>
          <w:sz w:val="24"/>
          <w:szCs w:val="24"/>
        </w:rPr>
        <w:t>(18)</w:t>
      </w:r>
      <w:r>
        <w:rPr>
          <w:rFonts w:ascii="Times New Roman" w:hAnsi="Times New Roman" w:cs="Times New Roman"/>
          <w:sz w:val="24"/>
          <w:szCs w:val="24"/>
        </w:rPr>
        <w:t xml:space="preserve">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 17a ods. 4 iba na základe výslovného súhlasu oboch zmluvných strán.</w:t>
      </w:r>
    </w:p>
    <w:p w:rsidR="008E552D" w:rsidRDefault="00013EA2" w:rsidP="004A23C8">
      <w:pPr>
        <w:tabs>
          <w:tab w:val="left" w:pos="993"/>
        </w:tabs>
        <w:spacing w:after="240"/>
        <w:jc w:val="both"/>
        <w:rPr>
          <w:rFonts w:ascii="Times New Roman" w:hAnsi="Times New Roman" w:cs="Times New Roman"/>
          <w:sz w:val="24"/>
          <w:szCs w:val="24"/>
        </w:rPr>
      </w:pPr>
      <w:r w:rsidRPr="007C6831">
        <w:rPr>
          <w:rFonts w:ascii="Times New Roman" w:hAnsi="Times New Roman" w:cs="Times New Roman"/>
          <w:b/>
          <w:sz w:val="24"/>
          <w:szCs w:val="24"/>
        </w:rPr>
        <w:t>(19)</w:t>
      </w:r>
      <w:r>
        <w:rPr>
          <w:rFonts w:ascii="Times New Roman" w:hAnsi="Times New Roman" w:cs="Times New Roman"/>
          <w:sz w:val="24"/>
          <w:szCs w:val="24"/>
        </w:rPr>
        <w:t xml:space="preserve">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odberateľa plynu v domácnosti výslovný súhlas so začatím dodávky elektriny alebo dodávky plynu pred uplynutím lehoty na odstúpenie od zmluvy. Ak je zmluva o združenej dodávke elektriny alebo zmluva o združenej dodávke </w:t>
      </w:r>
      <w:r>
        <w:rPr>
          <w:rFonts w:ascii="Times New Roman" w:hAnsi="Times New Roman" w:cs="Times New Roman"/>
          <w:sz w:val="24"/>
          <w:szCs w:val="24"/>
        </w:rPr>
        <w:lastRenderedPageBreak/>
        <w:t>plynu zmluvou uzavretou mimo prevádzkových priestorov dodávateľa elektriny alebo dodávateľa plynu, musí byť tento súhlas zaznamenaný na trvanlivom nosiči.</w:t>
      </w:r>
    </w:p>
    <w:p w:rsidR="007C6831" w:rsidRDefault="007C6831" w:rsidP="00003548">
      <w:pPr>
        <w:tabs>
          <w:tab w:val="left" w:pos="993"/>
        </w:tabs>
        <w:spacing w:after="0"/>
        <w:jc w:val="both"/>
        <w:rPr>
          <w:rFonts w:ascii="Times New Roman" w:hAnsi="Times New Roman" w:cs="Times New Roman"/>
          <w:sz w:val="24"/>
          <w:szCs w:val="24"/>
        </w:rPr>
      </w:pPr>
      <w:r w:rsidRPr="00E7295B">
        <w:rPr>
          <w:rFonts w:ascii="Times New Roman" w:hAnsi="Times New Roman" w:cs="Times New Roman"/>
          <w:b/>
          <w:sz w:val="24"/>
          <w:szCs w:val="24"/>
        </w:rPr>
        <w:t>(20)</w:t>
      </w:r>
      <w:r>
        <w:rPr>
          <w:rFonts w:ascii="Times New Roman" w:hAnsi="Times New Roman" w:cs="Times New Roman"/>
          <w:sz w:val="24"/>
          <w:szCs w:val="24"/>
        </w:rPr>
        <w:t xml:space="preserve">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rsidR="007C6831" w:rsidRDefault="007C6831" w:rsidP="00003548">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a) 14 dní odo dňa dodatočného</w:t>
      </w:r>
      <w:r w:rsidR="00003548">
        <w:rPr>
          <w:rFonts w:ascii="Times New Roman" w:hAnsi="Times New Roman" w:cs="Times New Roman"/>
          <w:sz w:val="24"/>
          <w:szCs w:val="24"/>
        </w:rPr>
        <w:t xml:space="preserve">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w:t>
      </w:r>
    </w:p>
    <w:p w:rsidR="00003548" w:rsidRDefault="00003548" w:rsidP="00003548">
      <w:pPr>
        <w:tabs>
          <w:tab w:val="left" w:pos="851"/>
        </w:tabs>
        <w:spacing w:after="240"/>
        <w:ind w:left="851"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w:t>
      </w:r>
    </w:p>
    <w:p w:rsidR="00003548" w:rsidRDefault="00003548" w:rsidP="00795381">
      <w:pPr>
        <w:spacing w:after="0"/>
        <w:jc w:val="both"/>
        <w:rPr>
          <w:rFonts w:ascii="Times New Roman" w:hAnsi="Times New Roman" w:cs="Times New Roman"/>
          <w:sz w:val="24"/>
          <w:szCs w:val="24"/>
        </w:rPr>
      </w:pPr>
      <w:r w:rsidRPr="00E7295B">
        <w:rPr>
          <w:rFonts w:ascii="Times New Roman" w:hAnsi="Times New Roman" w:cs="Times New Roman"/>
          <w:b/>
          <w:sz w:val="24"/>
          <w:szCs w:val="24"/>
        </w:rPr>
        <w:t>(21)</w:t>
      </w:r>
      <w:r>
        <w:rPr>
          <w:rFonts w:ascii="Times New Roman" w:hAnsi="Times New Roman" w:cs="Times New Roman"/>
          <w:sz w:val="24"/>
          <w:szCs w:val="24"/>
        </w:rPr>
        <w:t xml:space="preserve"> </w:t>
      </w:r>
      <w:r w:rsidR="00795381">
        <w:rPr>
          <w:rFonts w:ascii="Times New Roman" w:hAnsi="Times New Roman" w:cs="Times New Roman"/>
          <w:sz w:val="24"/>
          <w:szCs w:val="24"/>
        </w:rPr>
        <w:t>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w:t>
      </w:r>
    </w:p>
    <w:p w:rsidR="00795381" w:rsidRDefault="00795381" w:rsidP="00795381">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mu dodávateľ elektriny alebo dodávateľ plynu neposkytol informácie podľa odseku 1 písm. e) alebo</w:t>
      </w:r>
    </w:p>
    <w:p w:rsidR="00795381" w:rsidRDefault="00795381" w:rsidP="00795381">
      <w:pPr>
        <w:tabs>
          <w:tab w:val="left" w:pos="851"/>
        </w:tabs>
        <w:spacing w:after="240"/>
        <w:ind w:left="851"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odberateľ elektriny v domácnosti alebo odberateľ plynu v domácnosti neudelil súhlas podľa odseku 19.</w:t>
      </w:r>
    </w:p>
    <w:p w:rsidR="00795381" w:rsidRDefault="00795381" w:rsidP="00795381">
      <w:pPr>
        <w:spacing w:after="240"/>
        <w:jc w:val="both"/>
        <w:rPr>
          <w:rFonts w:ascii="Times New Roman" w:hAnsi="Times New Roman" w:cs="Times New Roman"/>
          <w:sz w:val="24"/>
          <w:szCs w:val="24"/>
        </w:rPr>
      </w:pPr>
      <w:r w:rsidRPr="00E7295B">
        <w:rPr>
          <w:rFonts w:ascii="Times New Roman" w:hAnsi="Times New Roman" w:cs="Times New Roman"/>
          <w:b/>
          <w:sz w:val="24"/>
          <w:szCs w:val="24"/>
        </w:rPr>
        <w:t>(22)</w:t>
      </w:r>
      <w:r>
        <w:rPr>
          <w:rFonts w:ascii="Times New Roman" w:hAnsi="Times New Roman" w:cs="Times New Roman"/>
          <w:sz w:val="24"/>
          <w:szCs w:val="24"/>
        </w:rPr>
        <w:t xml:space="preserve"> Dodávateľ elektriny alebo dodávateľ plynu nesmie od odberateľa elektriny v domácnosti alebo odberateľa plynu v domácnosti prijať alebo žiadať uhradenie finančnej zábezpeky na splnenie alebo zabezpečenie záväzkov odberateľa elektriny v domácnosti alebo odberateľa plynu v domácnosti.</w:t>
      </w:r>
    </w:p>
    <w:p w:rsidR="00795381" w:rsidRDefault="00795381" w:rsidP="00795381">
      <w:pPr>
        <w:spacing w:after="240"/>
        <w:jc w:val="both"/>
        <w:rPr>
          <w:rFonts w:ascii="Times New Roman" w:hAnsi="Times New Roman" w:cs="Times New Roman"/>
          <w:sz w:val="24"/>
          <w:szCs w:val="24"/>
        </w:rPr>
      </w:pPr>
      <w:r w:rsidRPr="00E7295B">
        <w:rPr>
          <w:rFonts w:ascii="Times New Roman" w:hAnsi="Times New Roman" w:cs="Times New Roman"/>
          <w:b/>
          <w:sz w:val="24"/>
          <w:szCs w:val="24"/>
        </w:rPr>
        <w:t>(23)</w:t>
      </w:r>
      <w:r w:rsidR="006A79DC">
        <w:rPr>
          <w:rFonts w:ascii="Times New Roman" w:hAnsi="Times New Roman" w:cs="Times New Roman"/>
          <w:sz w:val="24"/>
          <w:szCs w:val="24"/>
        </w:rPr>
        <w:t xml:space="preserve">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w:t>
      </w:r>
    </w:p>
    <w:p w:rsidR="006A79DC" w:rsidRDefault="006A79DC" w:rsidP="00795381">
      <w:pPr>
        <w:spacing w:after="240"/>
        <w:jc w:val="both"/>
        <w:rPr>
          <w:rFonts w:ascii="Times New Roman" w:hAnsi="Times New Roman" w:cs="Times New Roman"/>
          <w:sz w:val="24"/>
          <w:szCs w:val="24"/>
        </w:rPr>
      </w:pPr>
      <w:r w:rsidRPr="00E7295B">
        <w:rPr>
          <w:rFonts w:ascii="Times New Roman" w:hAnsi="Times New Roman" w:cs="Times New Roman"/>
          <w:b/>
          <w:sz w:val="24"/>
          <w:szCs w:val="24"/>
        </w:rPr>
        <w:lastRenderedPageBreak/>
        <w:t>(24)</w:t>
      </w:r>
      <w:r>
        <w:rPr>
          <w:rFonts w:ascii="Times New Roman" w:hAnsi="Times New Roman" w:cs="Times New Roman"/>
          <w:sz w:val="24"/>
          <w:szCs w:val="24"/>
        </w:rPr>
        <w:t xml:space="preserve"> Dodávateľ elektriny alebo dodávateľ plynu je povinný zabezpečiť ochranu osobných údajov získaných počas telefonického rozhovoru podľa odseku 23 podľa osobitného predpisu.</w:t>
      </w:r>
      <w:r w:rsidR="00F650B7">
        <w:rPr>
          <w:rStyle w:val="Odkaznapoznmkupodiarou"/>
          <w:rFonts w:ascii="Times New Roman" w:hAnsi="Times New Roman" w:cs="Times New Roman"/>
          <w:sz w:val="24"/>
          <w:szCs w:val="24"/>
        </w:rPr>
        <w:footnoteReference w:id="8"/>
      </w:r>
    </w:p>
    <w:p w:rsidR="00207477" w:rsidRDefault="00207477" w:rsidP="00795381">
      <w:pPr>
        <w:spacing w:after="240"/>
        <w:jc w:val="both"/>
        <w:rPr>
          <w:rFonts w:ascii="Times New Roman" w:hAnsi="Times New Roman" w:cs="Times New Roman"/>
          <w:sz w:val="24"/>
          <w:szCs w:val="24"/>
        </w:rPr>
      </w:pPr>
      <w:r w:rsidRPr="00E7295B">
        <w:rPr>
          <w:rFonts w:ascii="Times New Roman" w:hAnsi="Times New Roman" w:cs="Times New Roman"/>
          <w:b/>
          <w:sz w:val="24"/>
          <w:szCs w:val="24"/>
        </w:rPr>
        <w:t>(25)</w:t>
      </w:r>
      <w:r>
        <w:rPr>
          <w:rFonts w:ascii="Times New Roman" w:hAnsi="Times New Roman" w:cs="Times New Roman"/>
          <w:sz w:val="24"/>
          <w:szCs w:val="24"/>
        </w:rPr>
        <w:t xml:space="preserve"> Ak sú informácie podľa odsekov 12 a 14 poskytované iba elektronickými prostriedkami, poskytuje ich dodávateľ odberateľ</w:t>
      </w:r>
      <w:r w:rsidR="00E41C51">
        <w:rPr>
          <w:rFonts w:ascii="Times New Roman" w:hAnsi="Times New Roman" w:cs="Times New Roman"/>
          <w:sz w:val="24"/>
          <w:szCs w:val="24"/>
        </w:rPr>
        <w:t>ovi elektriny v domácnosti a</w:t>
      </w:r>
      <w:r>
        <w:rPr>
          <w:rFonts w:ascii="Times New Roman" w:hAnsi="Times New Roman" w:cs="Times New Roman"/>
          <w:sz w:val="24"/>
          <w:szCs w:val="24"/>
        </w:rPr>
        <w:t xml:space="preserve"> odberateľovi plynu v domácnosti bezodplatne.</w:t>
      </w:r>
    </w:p>
    <w:p w:rsidR="00E7295B" w:rsidRDefault="00E7295B" w:rsidP="00795381">
      <w:pPr>
        <w:spacing w:after="240"/>
        <w:jc w:val="both"/>
        <w:rPr>
          <w:rFonts w:ascii="Times New Roman" w:hAnsi="Times New Roman" w:cs="Times New Roman"/>
          <w:sz w:val="24"/>
          <w:szCs w:val="24"/>
        </w:rPr>
      </w:pPr>
      <w:r>
        <w:rPr>
          <w:rFonts w:ascii="Times New Roman" w:hAnsi="Times New Roman" w:cs="Times New Roman"/>
          <w:sz w:val="24"/>
          <w:szCs w:val="24"/>
        </w:rPr>
        <w:t>§ 35</w:t>
      </w:r>
    </w:p>
    <w:p w:rsidR="00E7295B" w:rsidRPr="00EA33B0" w:rsidRDefault="00E7295B" w:rsidP="00795381">
      <w:pPr>
        <w:spacing w:after="240"/>
        <w:jc w:val="both"/>
        <w:rPr>
          <w:rFonts w:ascii="Times New Roman" w:hAnsi="Times New Roman" w:cs="Times New Roman"/>
          <w:b/>
          <w:sz w:val="24"/>
          <w:szCs w:val="24"/>
        </w:rPr>
      </w:pPr>
      <w:r w:rsidRPr="00EA33B0">
        <w:rPr>
          <w:rFonts w:ascii="Times New Roman" w:hAnsi="Times New Roman" w:cs="Times New Roman"/>
          <w:b/>
          <w:sz w:val="24"/>
          <w:szCs w:val="24"/>
        </w:rPr>
        <w:t>Práva a povinnosti odberateľa elektriny</w:t>
      </w:r>
    </w:p>
    <w:p w:rsidR="00E7295B" w:rsidRDefault="00E7295B" w:rsidP="00795381">
      <w:pPr>
        <w:spacing w:after="240"/>
        <w:jc w:val="both"/>
        <w:rPr>
          <w:rFonts w:ascii="Times New Roman" w:hAnsi="Times New Roman" w:cs="Times New Roman"/>
          <w:sz w:val="24"/>
          <w:szCs w:val="24"/>
        </w:rPr>
      </w:pPr>
      <w:r w:rsidRPr="00EA33B0">
        <w:rPr>
          <w:rFonts w:ascii="Times New Roman" w:hAnsi="Times New Roman" w:cs="Times New Roman"/>
          <w:b/>
          <w:sz w:val="24"/>
          <w:szCs w:val="24"/>
        </w:rPr>
        <w:t>(1)</w:t>
      </w:r>
      <w:r>
        <w:rPr>
          <w:rFonts w:ascii="Times New Roman" w:hAnsi="Times New Roman" w:cs="Times New Roman"/>
          <w:sz w:val="24"/>
          <w:szCs w:val="24"/>
        </w:rPr>
        <w:t xml:space="preserve"> Odberateľ elektriny má právo</w:t>
      </w:r>
    </w:p>
    <w:p w:rsidR="00E7295B" w:rsidRDefault="00E7295B"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uzatvoriť zmluvu o dodávke elektriny s dodávateľom elektriny; odmietnutie uzatvoriť zmluvu o dodávke elektriny musí dodávateľ elektriny odôvodniť,</w:t>
      </w:r>
    </w:p>
    <w:p w:rsidR="00E7295B" w:rsidRDefault="00E7295B"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w:t>
      </w:r>
    </w:p>
    <w:p w:rsidR="00E7295B" w:rsidRDefault="00E7295B"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na pripojenie do sústavy, ak odberné elektrické zariadenie odberateľa elektriny spĺňa technické podmienky a obchodné podmienky pripojenia,</w:t>
      </w:r>
    </w:p>
    <w:p w:rsidR="00E7295B" w:rsidRDefault="00E7295B"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uzatvoriť zmluvu o pripojení vlastného zariadenia na výrobu elektriny do sústavy s prevádzkovateľom prenosovej sústavy alebo prevádzkovateľom distribučnej sústavy, ak spĺňa technické podmienky a obchodné podmienky pripojenia,</w:t>
      </w:r>
    </w:p>
    <w:p w:rsidR="00E7295B" w:rsidRDefault="00E7295B"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802060">
        <w:rPr>
          <w:rFonts w:ascii="Times New Roman" w:hAnsi="Times New Roman" w:cs="Times New Roman"/>
          <w:sz w:val="24"/>
          <w:szCs w:val="24"/>
        </w:rPr>
        <w:t>preniesť svoju zodpovednosť za odchýlku účastníka trhu s elektrinou na iného účastníka trhu s elektrinou na základe zmluvy o prevzatí zodpovednosti za odchýlku v súlade s § 15 ods. 7,</w:t>
      </w:r>
    </w:p>
    <w:p w:rsidR="00802060" w:rsidRDefault="00802060"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zúčastňovať sa organizovaného krátkodobého cezhraničného trhu s elektrinou, ak je subjektom zúčtovania a uzatvoril s organizátorom krátkodobého trhu s elektrinou zmluvu o prístupe a podmienkach účasti na organizovanom krátkodobom cezhraničnom trhu s elektrinou,</w:t>
      </w:r>
    </w:p>
    <w:p w:rsidR="00802060" w:rsidRDefault="00802060"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 xml:space="preserve">na poskytnutie údajov a opravných údajov od </w:t>
      </w:r>
      <w:proofErr w:type="spellStart"/>
      <w:r>
        <w:rPr>
          <w:rFonts w:ascii="Times New Roman" w:hAnsi="Times New Roman" w:cs="Times New Roman"/>
          <w:sz w:val="24"/>
          <w:szCs w:val="24"/>
        </w:rPr>
        <w:t>zúčtovateľa</w:t>
      </w:r>
      <w:proofErr w:type="spellEnd"/>
      <w:r>
        <w:rPr>
          <w:rFonts w:ascii="Times New Roman" w:hAnsi="Times New Roman" w:cs="Times New Roman"/>
          <w:sz w:val="24"/>
          <w:szCs w:val="24"/>
        </w:rPr>
        <w:t xml:space="preserve"> odchýlok na účely vyúčtovania dodávok elektriny a odchýlky subjektu zúčtovania v rozsahu a kvalite podľa pravidiel trhu,</w:t>
      </w:r>
    </w:p>
    <w:p w:rsidR="00802060" w:rsidRDefault="00802060"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na bezplatnú zmenu registrácie svojho o</w:t>
      </w:r>
      <w:r w:rsidR="00AE79B9">
        <w:rPr>
          <w:rFonts w:ascii="Times New Roman" w:hAnsi="Times New Roman" w:cs="Times New Roman"/>
          <w:sz w:val="24"/>
          <w:szCs w:val="24"/>
        </w:rPr>
        <w:t>db</w:t>
      </w:r>
      <w:r>
        <w:rPr>
          <w:rFonts w:ascii="Times New Roman" w:hAnsi="Times New Roman" w:cs="Times New Roman"/>
          <w:sz w:val="24"/>
          <w:szCs w:val="24"/>
        </w:rPr>
        <w:t>erného miesta na nového dodávateľa elektriny v lehote do troch týždňov od doručenia žiadosti,</w:t>
      </w:r>
    </w:p>
    <w:p w:rsidR="00AE79B9" w:rsidRDefault="00AE79B9"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bezodplatne získať merané údaje o spotrebe na svojom odbernom mieste v súlade so všeobecne záväzným právnym predpisom,</w:t>
      </w:r>
    </w:p>
    <w:p w:rsidR="00AE79B9" w:rsidRDefault="00AE79B9"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 xml:space="preserve">na priamu komunikáciu ohľadom všetkých technických záležitostí pripojenia s prevádzkovateľom sústavy, do ktorej je jeho odberné miesto pripojené, bez ohľadu na to, či má s prevádzkovateľom sústavy uzatvorenú zmluvu o prístupe do </w:t>
      </w:r>
      <w:r>
        <w:rPr>
          <w:rFonts w:ascii="Times New Roman" w:hAnsi="Times New Roman" w:cs="Times New Roman"/>
          <w:sz w:val="24"/>
          <w:szCs w:val="24"/>
        </w:rPr>
        <w:lastRenderedPageBreak/>
        <w:t>prenosovej sústavy a prenose elektriny alebo zmluvu o prístupe do distribučnej sústavy a distribúcii elektriny,</w:t>
      </w:r>
    </w:p>
    <w:p w:rsidR="00AE79B9" w:rsidRDefault="00AE79B9"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 xml:space="preserve">uzatvoriť zmluvu o dodávke elektriny s viacerými dodávateľmi elektriny súčasne v súlade s podmienkami </w:t>
      </w:r>
      <w:r w:rsidR="009072F8">
        <w:rPr>
          <w:rFonts w:ascii="Times New Roman" w:hAnsi="Times New Roman" w:cs="Times New Roman"/>
          <w:sz w:val="24"/>
          <w:szCs w:val="24"/>
        </w:rPr>
        <w:t xml:space="preserve">podľa </w:t>
      </w:r>
      <w:r>
        <w:rPr>
          <w:rFonts w:ascii="Times New Roman" w:hAnsi="Times New Roman" w:cs="Times New Roman"/>
          <w:sz w:val="24"/>
          <w:szCs w:val="24"/>
        </w:rPr>
        <w:t>pravidiel trhu; to neplatí pre odberateľa elektriny v domácnosti,</w:t>
      </w:r>
    </w:p>
    <w:p w:rsidR="00AE79B9" w:rsidRDefault="00AE79B9"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na sprístupnenie údajov poskytovateľovi energetickej služby</w:t>
      </w:r>
      <w:r w:rsidR="00F650B7">
        <w:rPr>
          <w:rStyle w:val="Odkaznapoznmkupodiarou"/>
          <w:rFonts w:ascii="Times New Roman" w:hAnsi="Times New Roman" w:cs="Times New Roman"/>
          <w:sz w:val="24"/>
          <w:szCs w:val="24"/>
        </w:rPr>
        <w:footnoteReference w:id="9"/>
      </w:r>
      <w:r>
        <w:rPr>
          <w:rFonts w:ascii="Times New Roman" w:hAnsi="Times New Roman" w:cs="Times New Roman"/>
          <w:sz w:val="24"/>
          <w:szCs w:val="24"/>
        </w:rPr>
        <w:t xml:space="preserve"> podľa § 34 ods. 2 písm. r), </w:t>
      </w:r>
    </w:p>
    <w:p w:rsidR="00AE79B9" w:rsidRDefault="00AE79B9"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určovať poskytovateľa energetickej služby,</w:t>
      </w:r>
      <w:r w:rsidR="00F650B7">
        <w:rPr>
          <w:rFonts w:ascii="Times New Roman" w:hAnsi="Times New Roman" w:cs="Times New Roman"/>
          <w:sz w:val="24"/>
          <w:szCs w:val="24"/>
          <w:vertAlign w:val="superscript"/>
        </w:rPr>
        <w:t>9</w:t>
      </w:r>
      <w:r>
        <w:rPr>
          <w:rFonts w:ascii="Times New Roman" w:hAnsi="Times New Roman" w:cs="Times New Roman"/>
          <w:sz w:val="24"/>
          <w:szCs w:val="24"/>
          <w:vertAlign w:val="superscript"/>
        </w:rPr>
        <w:t xml:space="preserve"> </w:t>
      </w:r>
      <w:r>
        <w:rPr>
          <w:rFonts w:ascii="Times New Roman" w:hAnsi="Times New Roman" w:cs="Times New Roman"/>
          <w:sz w:val="24"/>
          <w:szCs w:val="24"/>
        </w:rPr>
        <w:t>ktorému možno sprístupniť údaje podľa § 34 ods. 2 písm. r),</w:t>
      </w:r>
    </w:p>
    <w:p w:rsidR="00AE79B9" w:rsidRDefault="00AE79B9"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pri inštalácii</w:t>
      </w:r>
      <w:r w:rsidR="00EA33B0">
        <w:rPr>
          <w:rFonts w:ascii="Times New Roman" w:hAnsi="Times New Roman" w:cs="Times New Roman"/>
          <w:sz w:val="24"/>
          <w:szCs w:val="24"/>
        </w:rPr>
        <w:t xml:space="preserve"> určeného meradla podľa § 31 ods. 3 písm. p) alebo písm. q) na poskytnutie informácií o jednotlivých funkciách inštalovaného meradla a o spôsoboch odčítania meraných hodnôt umožňujúcich kontrolu vlastnej spotreby elektriny,</w:t>
      </w:r>
    </w:p>
    <w:p w:rsidR="00EA33B0" w:rsidRDefault="00EA33B0" w:rsidP="00E7295B">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na prístup k informáciám o histórii spotreby elektriny</w:t>
      </w:r>
      <w:r w:rsidR="00F650B7">
        <w:rPr>
          <w:rStyle w:val="Odkaznapoznmkupodiarou"/>
          <w:rFonts w:ascii="Times New Roman" w:hAnsi="Times New Roman" w:cs="Times New Roman"/>
          <w:sz w:val="24"/>
          <w:szCs w:val="24"/>
        </w:rPr>
        <w:footnoteReference w:id="10"/>
      </w:r>
      <w:r>
        <w:rPr>
          <w:rFonts w:ascii="Times New Roman" w:hAnsi="Times New Roman" w:cs="Times New Roman"/>
          <w:sz w:val="24"/>
          <w:szCs w:val="24"/>
        </w:rPr>
        <w:t xml:space="preserve"> umožňujúcim kontrolu vlastnej spotreby elektriny, ak má nainštalované určené meradlo podľa § 31 ods. 3 písm. p) alebo písm. q),</w:t>
      </w:r>
    </w:p>
    <w:p w:rsidR="00EA33B0" w:rsidRDefault="00EA33B0" w:rsidP="00664D8A">
      <w:pPr>
        <w:tabs>
          <w:tab w:val="left" w:pos="851"/>
        </w:tabs>
        <w:spacing w:after="240"/>
        <w:ind w:left="851" w:hanging="284"/>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na výber písomného alebo elektronického spôsobu informovania o</w:t>
      </w:r>
      <w:r w:rsidR="00664D8A">
        <w:rPr>
          <w:rFonts w:ascii="Times New Roman" w:hAnsi="Times New Roman" w:cs="Times New Roman"/>
          <w:sz w:val="24"/>
          <w:szCs w:val="24"/>
        </w:rPr>
        <w:t> </w:t>
      </w:r>
      <w:r>
        <w:rPr>
          <w:rFonts w:ascii="Times New Roman" w:hAnsi="Times New Roman" w:cs="Times New Roman"/>
          <w:sz w:val="24"/>
          <w:szCs w:val="24"/>
        </w:rPr>
        <w:t>vyúčtovacej</w:t>
      </w:r>
      <w:r w:rsidR="00664D8A">
        <w:rPr>
          <w:rFonts w:ascii="Times New Roman" w:hAnsi="Times New Roman" w:cs="Times New Roman"/>
          <w:sz w:val="24"/>
          <w:szCs w:val="24"/>
        </w:rPr>
        <w:t xml:space="preserve"> faktúre a spôsobu doručovania vyúčtovacej faktúry.</w:t>
      </w:r>
    </w:p>
    <w:p w:rsidR="00664D8A" w:rsidRDefault="00664D8A" w:rsidP="00664D8A">
      <w:pPr>
        <w:tabs>
          <w:tab w:val="left" w:pos="851"/>
        </w:tabs>
        <w:spacing w:after="240"/>
        <w:jc w:val="both"/>
        <w:rPr>
          <w:rFonts w:ascii="Times New Roman" w:hAnsi="Times New Roman" w:cs="Times New Roman"/>
          <w:sz w:val="24"/>
          <w:szCs w:val="24"/>
        </w:rPr>
      </w:pPr>
      <w:r w:rsidRPr="00664D8A">
        <w:rPr>
          <w:rFonts w:ascii="Times New Roman" w:hAnsi="Times New Roman" w:cs="Times New Roman"/>
          <w:b/>
          <w:sz w:val="24"/>
          <w:szCs w:val="24"/>
        </w:rPr>
        <w:t>(2)</w:t>
      </w:r>
      <w:r>
        <w:rPr>
          <w:rFonts w:ascii="Times New Roman" w:hAnsi="Times New Roman" w:cs="Times New Roman"/>
          <w:sz w:val="24"/>
          <w:szCs w:val="24"/>
        </w:rPr>
        <w:t xml:space="preserve"> Odberateľ elektriny je povinný</w:t>
      </w:r>
    </w:p>
    <w:p w:rsidR="00664D8A" w:rsidRDefault="00664D8A" w:rsidP="00664D8A">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uzatvoriť v prípadoch uvedených v odseku 1 písm. b) so </w:t>
      </w:r>
      <w:proofErr w:type="spellStart"/>
      <w:r>
        <w:rPr>
          <w:rFonts w:ascii="Times New Roman" w:hAnsi="Times New Roman" w:cs="Times New Roman"/>
          <w:sz w:val="24"/>
          <w:szCs w:val="24"/>
        </w:rPr>
        <w:t>zúčtovateľom</w:t>
      </w:r>
      <w:proofErr w:type="spellEnd"/>
      <w:r>
        <w:rPr>
          <w:rFonts w:ascii="Times New Roman" w:hAnsi="Times New Roman" w:cs="Times New Roman"/>
          <w:sz w:val="24"/>
          <w:szCs w:val="24"/>
        </w:rPr>
        <w:t xml:space="preserve"> odchýlok zmluvu o zúčtovaní odchýlky účastníka trhu s elektrinou, ktorá obsahuje aj povinnosť zložiť finančnú zábezpeku, ak nepreniesol svoju zodpovednosť za odchýlku na iného účastníka trhu s elektrinou podľa odseku 1 písm. e),</w:t>
      </w:r>
    </w:p>
    <w:p w:rsidR="00664D8A" w:rsidRDefault="00664D8A" w:rsidP="00664D8A">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umožniť prevádzkovateľovi prenosovej sústavy alebo prevádzkovateľovi distribučnej sústavy montáž určeného meradla a zariadenia na prenos informácií o nameraných údajoch a prístup k určenému meradlu,</w:t>
      </w:r>
      <w:r w:rsidR="00AB27AA">
        <w:rPr>
          <w:rStyle w:val="Odkaznapoznmkupodiarou"/>
          <w:rFonts w:ascii="Times New Roman" w:hAnsi="Times New Roman" w:cs="Times New Roman"/>
          <w:sz w:val="24"/>
          <w:szCs w:val="24"/>
        </w:rPr>
        <w:footnoteReference w:id="11"/>
      </w:r>
    </w:p>
    <w:p w:rsidR="00364ECF" w:rsidRDefault="00364ECF" w:rsidP="00664D8A">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udržiavať odberné elektrické zariadenie v stave, ktorý zodpovedá technickým požiadavkám,</w:t>
      </w:r>
    </w:p>
    <w:p w:rsidR="00364ECF" w:rsidRDefault="00364ECF" w:rsidP="00664D8A">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spĺňať technické podmienky a obchodné podmienky pripojenia a prístupu do sústavy,</w:t>
      </w:r>
    </w:p>
    <w:p w:rsidR="00364ECF" w:rsidRDefault="00364ECF" w:rsidP="00664D8A">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dodržiavať pokyny dispečingu a dispečingu prevádzkovateľa príslušnej sústavy, do ktorej je odberateľ elektriny pripojený,</w:t>
      </w:r>
    </w:p>
    <w:p w:rsidR="00364ECF" w:rsidRDefault="00364ECF" w:rsidP="00664D8A">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poskytovať príslušnému prevádzkovateľovi sústavy a </w:t>
      </w:r>
      <w:proofErr w:type="spellStart"/>
      <w:r>
        <w:rPr>
          <w:rFonts w:ascii="Times New Roman" w:hAnsi="Times New Roman" w:cs="Times New Roman"/>
          <w:sz w:val="24"/>
          <w:szCs w:val="24"/>
        </w:rPr>
        <w:t>zúčtovateľovi</w:t>
      </w:r>
      <w:proofErr w:type="spellEnd"/>
      <w:r>
        <w:rPr>
          <w:rFonts w:ascii="Times New Roman" w:hAnsi="Times New Roman" w:cs="Times New Roman"/>
          <w:sz w:val="24"/>
          <w:szCs w:val="24"/>
        </w:rPr>
        <w:t xml:space="preserve"> odchýlok technické údaje obsiahnuté v zmluvách podľa odseku 1 písm. a) a b),</w:t>
      </w:r>
    </w:p>
    <w:p w:rsidR="00364ECF" w:rsidRDefault="00364ECF" w:rsidP="00664D8A">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prijať technické opatrenia, ktoré zabránia možnosti ovplyvniť kvalitu dodávky elektriny,</w:t>
      </w:r>
    </w:p>
    <w:p w:rsidR="00364ECF" w:rsidRDefault="00364ECF" w:rsidP="00664D8A">
      <w:pPr>
        <w:tabs>
          <w:tab w:val="left" w:pos="851"/>
        </w:tabs>
        <w:spacing w:after="0"/>
        <w:ind w:left="851" w:hanging="284"/>
        <w:jc w:val="both"/>
        <w:rPr>
          <w:rFonts w:ascii="Times New Roman" w:hAnsi="Times New Roman" w:cs="Times New Roman"/>
          <w:sz w:val="24"/>
          <w:szCs w:val="24"/>
          <w:vertAlign w:val="superscript"/>
        </w:rPr>
      </w:pPr>
      <w:r>
        <w:rPr>
          <w:rFonts w:ascii="Times New Roman" w:hAnsi="Times New Roman" w:cs="Times New Roman"/>
          <w:sz w:val="24"/>
          <w:szCs w:val="24"/>
        </w:rPr>
        <w:t>h)</w:t>
      </w:r>
      <w:r>
        <w:rPr>
          <w:rFonts w:ascii="Times New Roman" w:hAnsi="Times New Roman" w:cs="Times New Roman"/>
          <w:sz w:val="24"/>
          <w:szCs w:val="24"/>
        </w:rPr>
        <w:tab/>
        <w:t>uhradiť odvod určený osobitným predpisom</w:t>
      </w:r>
      <w:r w:rsidR="00AB27AA">
        <w:rPr>
          <w:rStyle w:val="Odkaznapoznmkupodiarou"/>
          <w:rFonts w:ascii="Times New Roman" w:hAnsi="Times New Roman" w:cs="Times New Roman"/>
          <w:sz w:val="24"/>
          <w:szCs w:val="24"/>
        </w:rPr>
        <w:footnoteReference w:id="12"/>
      </w:r>
      <w:r>
        <w:rPr>
          <w:rFonts w:ascii="Times New Roman" w:hAnsi="Times New Roman" w:cs="Times New Roman"/>
          <w:sz w:val="24"/>
          <w:szCs w:val="24"/>
        </w:rPr>
        <w:t xml:space="preserve"> spôsobom podľa osobitného predpisu,</w:t>
      </w:r>
      <w:r w:rsidR="00AB27AA">
        <w:rPr>
          <w:rStyle w:val="Odkaznapoznmkupodiarou"/>
          <w:rFonts w:ascii="Times New Roman" w:hAnsi="Times New Roman" w:cs="Times New Roman"/>
          <w:sz w:val="24"/>
          <w:szCs w:val="24"/>
        </w:rPr>
        <w:footnoteReference w:id="13"/>
      </w:r>
    </w:p>
    <w:p w:rsidR="00364ECF" w:rsidRDefault="00364ECF" w:rsidP="00364ECF">
      <w:pPr>
        <w:tabs>
          <w:tab w:val="left" w:pos="851"/>
        </w:tabs>
        <w:spacing w:after="240"/>
        <w:ind w:left="851" w:hanging="284"/>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i)</w:t>
      </w:r>
      <w:r>
        <w:rPr>
          <w:rFonts w:ascii="Times New Roman" w:hAnsi="Times New Roman" w:cs="Times New Roman"/>
          <w:sz w:val="24"/>
          <w:szCs w:val="24"/>
        </w:rPr>
        <w:tab/>
        <w:t>informovať písomne do 30 dní od začatia realizácie významnej obnovy budovy príslušného prevádzkovateľa distribučnej sústavy o významnej obnove budovy.</w:t>
      </w:r>
      <w:r w:rsidR="00192BE7">
        <w:rPr>
          <w:rStyle w:val="Odkaznapoznmkupodiarou"/>
          <w:rFonts w:ascii="Times New Roman" w:hAnsi="Times New Roman" w:cs="Times New Roman"/>
          <w:sz w:val="24"/>
          <w:szCs w:val="24"/>
        </w:rPr>
        <w:footnoteReference w:id="14"/>
      </w:r>
    </w:p>
    <w:p w:rsidR="00364ECF" w:rsidRDefault="00364ECF" w:rsidP="00364ECF">
      <w:pPr>
        <w:tabs>
          <w:tab w:val="left" w:pos="851"/>
        </w:tabs>
        <w:spacing w:after="240"/>
        <w:jc w:val="both"/>
        <w:rPr>
          <w:rFonts w:ascii="Times New Roman" w:hAnsi="Times New Roman" w:cs="Times New Roman"/>
          <w:sz w:val="24"/>
          <w:szCs w:val="24"/>
        </w:rPr>
      </w:pPr>
      <w:r>
        <w:rPr>
          <w:rFonts w:ascii="Times New Roman" w:hAnsi="Times New Roman" w:cs="Times New Roman"/>
          <w:sz w:val="24"/>
          <w:szCs w:val="24"/>
        </w:rPr>
        <w:t>§ 36</w:t>
      </w:r>
    </w:p>
    <w:p w:rsidR="00364ECF" w:rsidRPr="0048450C" w:rsidRDefault="00364ECF" w:rsidP="00364ECF">
      <w:pPr>
        <w:tabs>
          <w:tab w:val="left" w:pos="851"/>
        </w:tabs>
        <w:spacing w:after="240"/>
        <w:jc w:val="both"/>
        <w:rPr>
          <w:rFonts w:ascii="Times New Roman" w:hAnsi="Times New Roman" w:cs="Times New Roman"/>
          <w:b/>
          <w:sz w:val="24"/>
          <w:szCs w:val="24"/>
        </w:rPr>
      </w:pPr>
      <w:r w:rsidRPr="0048450C">
        <w:rPr>
          <w:rFonts w:ascii="Times New Roman" w:hAnsi="Times New Roman" w:cs="Times New Roman"/>
          <w:b/>
          <w:sz w:val="24"/>
          <w:szCs w:val="24"/>
        </w:rPr>
        <w:t>Práva a povinnosti odberateľa elektriny v domácnosti</w:t>
      </w:r>
    </w:p>
    <w:p w:rsidR="00364ECF" w:rsidRDefault="00364ECF" w:rsidP="00364ECF">
      <w:pPr>
        <w:tabs>
          <w:tab w:val="left" w:pos="851"/>
        </w:tabs>
        <w:spacing w:after="240"/>
        <w:jc w:val="both"/>
        <w:rPr>
          <w:rFonts w:ascii="Times New Roman" w:hAnsi="Times New Roman" w:cs="Times New Roman"/>
          <w:sz w:val="24"/>
          <w:szCs w:val="24"/>
        </w:rPr>
      </w:pPr>
      <w:r w:rsidRPr="0048450C">
        <w:rPr>
          <w:rFonts w:ascii="Times New Roman" w:hAnsi="Times New Roman" w:cs="Times New Roman"/>
          <w:b/>
          <w:sz w:val="24"/>
          <w:szCs w:val="24"/>
        </w:rPr>
        <w:t>(1)</w:t>
      </w:r>
      <w:r>
        <w:rPr>
          <w:rFonts w:ascii="Times New Roman" w:hAnsi="Times New Roman" w:cs="Times New Roman"/>
          <w:sz w:val="24"/>
          <w:szCs w:val="24"/>
        </w:rPr>
        <w:t xml:space="preserve"> Odberateľ elektriny v domácnosti má právo</w:t>
      </w:r>
    </w:p>
    <w:p w:rsidR="00364ECF" w:rsidRDefault="00364ECF" w:rsidP="00C93652">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na ochranu podľa § 17 vrátane práva na univerzálnu službu,</w:t>
      </w:r>
    </w:p>
    <w:p w:rsidR="00364ECF" w:rsidRDefault="00364ECF" w:rsidP="00364ECF">
      <w:pPr>
        <w:tabs>
          <w:tab w:val="left" w:pos="851"/>
        </w:tabs>
        <w:spacing w:after="240"/>
        <w:ind w:left="851"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na pripojenie vlastného zariadenia na výrobu elektriny do distribučnej sústavy, ak splní technické podmienky a obchodné podmienky pripojenia do distribučnej sústavy.</w:t>
      </w:r>
    </w:p>
    <w:p w:rsidR="00364ECF" w:rsidRDefault="00364ECF" w:rsidP="00364ECF">
      <w:pPr>
        <w:tabs>
          <w:tab w:val="left" w:pos="851"/>
        </w:tabs>
        <w:spacing w:after="240"/>
        <w:jc w:val="both"/>
        <w:rPr>
          <w:rFonts w:ascii="Times New Roman" w:hAnsi="Times New Roman" w:cs="Times New Roman"/>
          <w:sz w:val="24"/>
          <w:szCs w:val="24"/>
        </w:rPr>
      </w:pPr>
      <w:r w:rsidRPr="0048450C">
        <w:rPr>
          <w:rFonts w:ascii="Times New Roman" w:hAnsi="Times New Roman" w:cs="Times New Roman"/>
          <w:b/>
          <w:sz w:val="24"/>
          <w:szCs w:val="24"/>
        </w:rPr>
        <w:t>(2)</w:t>
      </w:r>
      <w:r>
        <w:rPr>
          <w:rFonts w:ascii="Times New Roman" w:hAnsi="Times New Roman" w:cs="Times New Roman"/>
          <w:sz w:val="24"/>
          <w:szCs w:val="24"/>
        </w:rPr>
        <w:t xml:space="preserve"> Odberateľ</w:t>
      </w:r>
      <w:r w:rsidR="00C93652">
        <w:rPr>
          <w:rFonts w:ascii="Times New Roman" w:hAnsi="Times New Roman" w:cs="Times New Roman"/>
          <w:sz w:val="24"/>
          <w:szCs w:val="24"/>
        </w:rPr>
        <w:t xml:space="preserve"> elektriny v domácnosti je povinný</w:t>
      </w:r>
    </w:p>
    <w:p w:rsidR="00C93652" w:rsidRDefault="00C93652" w:rsidP="00C93652">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umožniť prevádzkovateľovi distribučnej sústavy montáž určeného meradla a nevyhnutný prístup k určenému meradlu,</w:t>
      </w:r>
    </w:p>
    <w:p w:rsidR="00C93652" w:rsidRDefault="00C93652" w:rsidP="00C93652">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udržiavať odberné elektrické zariadenie v zodpovedajúcom technickom stave,</w:t>
      </w:r>
    </w:p>
    <w:p w:rsidR="00C93652" w:rsidRDefault="00C93652" w:rsidP="00C93652">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spĺňať technické podmienky a obchodné podmienky pripojenia do sústavy,</w:t>
      </w:r>
    </w:p>
    <w:p w:rsidR="00C93652" w:rsidRDefault="00C93652" w:rsidP="00C93652">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prijať zodpovedajúce technické opatrenia oznámené prevádzkovateľom distribučnej sústavy na zabránenie možnosti ovplyvniť kvalitu dodávanej elektriny,</w:t>
      </w:r>
    </w:p>
    <w:p w:rsidR="00C93652" w:rsidRPr="00C93652" w:rsidRDefault="00C93652" w:rsidP="00C93652">
      <w:pPr>
        <w:tabs>
          <w:tab w:val="left" w:pos="851"/>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uhradiť odvod určený osobitným prepisom</w:t>
      </w:r>
      <w:r w:rsidR="006F58A2">
        <w:rPr>
          <w:rFonts w:ascii="Times New Roman" w:hAnsi="Times New Roman" w:cs="Times New Roman"/>
          <w:sz w:val="24"/>
          <w:szCs w:val="24"/>
          <w:vertAlign w:val="superscript"/>
        </w:rPr>
        <w:t>12</w:t>
      </w:r>
      <w:r>
        <w:rPr>
          <w:rFonts w:ascii="Times New Roman" w:hAnsi="Times New Roman" w:cs="Times New Roman"/>
          <w:sz w:val="24"/>
          <w:szCs w:val="24"/>
        </w:rPr>
        <w:t xml:space="preserve"> spôsobom podľa osobitného predpisu.</w:t>
      </w:r>
      <w:r w:rsidR="006F58A2">
        <w:rPr>
          <w:rFonts w:ascii="Times New Roman" w:hAnsi="Times New Roman" w:cs="Times New Roman"/>
          <w:sz w:val="24"/>
          <w:szCs w:val="24"/>
          <w:vertAlign w:val="superscript"/>
        </w:rPr>
        <w:t>13</w:t>
      </w:r>
    </w:p>
    <w:p w:rsidR="00364ECF" w:rsidRPr="00364ECF" w:rsidRDefault="00364ECF" w:rsidP="00664D8A">
      <w:pPr>
        <w:tabs>
          <w:tab w:val="left" w:pos="851"/>
        </w:tabs>
        <w:spacing w:after="0"/>
        <w:ind w:left="851" w:hanging="284"/>
        <w:jc w:val="both"/>
        <w:rPr>
          <w:rFonts w:ascii="Times New Roman" w:hAnsi="Times New Roman" w:cs="Times New Roman"/>
          <w:sz w:val="24"/>
          <w:szCs w:val="24"/>
        </w:rPr>
      </w:pPr>
    </w:p>
    <w:p w:rsidR="00AE79B9" w:rsidRPr="006A79DC" w:rsidRDefault="00AE79B9" w:rsidP="00E7295B">
      <w:pPr>
        <w:tabs>
          <w:tab w:val="left" w:pos="851"/>
        </w:tabs>
        <w:spacing w:after="0"/>
        <w:ind w:left="851" w:hanging="284"/>
        <w:jc w:val="both"/>
        <w:rPr>
          <w:rFonts w:ascii="Times New Roman" w:hAnsi="Times New Roman" w:cs="Times New Roman"/>
          <w:sz w:val="24"/>
          <w:szCs w:val="24"/>
        </w:rPr>
      </w:pPr>
    </w:p>
    <w:p w:rsidR="00003548" w:rsidRDefault="00003548" w:rsidP="00003548">
      <w:pPr>
        <w:tabs>
          <w:tab w:val="left" w:pos="851"/>
        </w:tabs>
        <w:spacing w:after="240"/>
        <w:ind w:left="851" w:hanging="284"/>
        <w:jc w:val="both"/>
        <w:rPr>
          <w:rFonts w:ascii="Times New Roman" w:hAnsi="Times New Roman" w:cs="Times New Roman"/>
          <w:sz w:val="24"/>
          <w:szCs w:val="24"/>
        </w:rPr>
      </w:pPr>
    </w:p>
    <w:p w:rsidR="00013EA2" w:rsidRPr="004A23C8" w:rsidRDefault="00013EA2" w:rsidP="004A23C8">
      <w:pPr>
        <w:tabs>
          <w:tab w:val="left" w:pos="993"/>
        </w:tabs>
        <w:spacing w:after="240"/>
        <w:jc w:val="both"/>
        <w:rPr>
          <w:rFonts w:ascii="Times New Roman" w:hAnsi="Times New Roman" w:cs="Times New Roman"/>
          <w:sz w:val="24"/>
          <w:szCs w:val="24"/>
        </w:rPr>
      </w:pPr>
    </w:p>
    <w:p w:rsidR="004A23C8" w:rsidRPr="004A23C8" w:rsidRDefault="004A23C8" w:rsidP="004A23C8">
      <w:pPr>
        <w:tabs>
          <w:tab w:val="left" w:pos="993"/>
        </w:tabs>
        <w:spacing w:after="0"/>
        <w:jc w:val="both"/>
        <w:rPr>
          <w:rFonts w:ascii="Times New Roman" w:hAnsi="Times New Roman" w:cs="Times New Roman"/>
          <w:sz w:val="24"/>
          <w:szCs w:val="24"/>
        </w:rPr>
      </w:pPr>
    </w:p>
    <w:p w:rsidR="0037153E" w:rsidRDefault="0037153E" w:rsidP="0037153E">
      <w:pPr>
        <w:tabs>
          <w:tab w:val="left" w:pos="426"/>
          <w:tab w:val="left" w:pos="993"/>
        </w:tabs>
        <w:spacing w:after="0"/>
        <w:ind w:left="426" w:hanging="426"/>
        <w:jc w:val="both"/>
        <w:rPr>
          <w:rFonts w:ascii="Times New Roman" w:hAnsi="Times New Roman" w:cs="Times New Roman"/>
          <w:sz w:val="24"/>
          <w:szCs w:val="24"/>
        </w:rPr>
      </w:pPr>
    </w:p>
    <w:p w:rsidR="000E24BF" w:rsidRDefault="000E24BF" w:rsidP="000E24BF">
      <w:pPr>
        <w:tabs>
          <w:tab w:val="left" w:pos="426"/>
          <w:tab w:val="left" w:pos="993"/>
        </w:tabs>
        <w:spacing w:after="0"/>
        <w:ind w:left="851" w:hanging="851"/>
        <w:jc w:val="both"/>
        <w:rPr>
          <w:rFonts w:ascii="Times New Roman" w:hAnsi="Times New Roman" w:cs="Times New Roman"/>
          <w:sz w:val="24"/>
          <w:szCs w:val="24"/>
        </w:rPr>
      </w:pPr>
    </w:p>
    <w:p w:rsidR="00361AE4" w:rsidRDefault="00361AE4" w:rsidP="006E3583">
      <w:pPr>
        <w:tabs>
          <w:tab w:val="left" w:pos="426"/>
        </w:tabs>
        <w:ind w:left="705" w:hanging="705"/>
        <w:jc w:val="both"/>
        <w:rPr>
          <w:rFonts w:ascii="Times New Roman" w:hAnsi="Times New Roman" w:cs="Times New Roman"/>
          <w:sz w:val="24"/>
          <w:szCs w:val="24"/>
        </w:rPr>
      </w:pPr>
    </w:p>
    <w:p w:rsidR="00361AE4" w:rsidRDefault="00361AE4" w:rsidP="006E3583">
      <w:pPr>
        <w:tabs>
          <w:tab w:val="left" w:pos="426"/>
        </w:tabs>
        <w:ind w:left="705" w:hanging="705"/>
        <w:jc w:val="both"/>
        <w:rPr>
          <w:rFonts w:ascii="Times New Roman" w:hAnsi="Times New Roman" w:cs="Times New Roman"/>
          <w:sz w:val="24"/>
          <w:szCs w:val="24"/>
        </w:rPr>
      </w:pPr>
    </w:p>
    <w:p w:rsidR="00BE08B3" w:rsidRPr="00BE08B3" w:rsidRDefault="00BE08B3" w:rsidP="006E3583">
      <w:pPr>
        <w:tabs>
          <w:tab w:val="left" w:pos="426"/>
        </w:tabs>
        <w:ind w:left="426" w:hanging="426"/>
        <w:jc w:val="both"/>
        <w:rPr>
          <w:rFonts w:ascii="Times New Roman" w:hAnsi="Times New Roman" w:cs="Times New Roman"/>
          <w:sz w:val="24"/>
          <w:szCs w:val="24"/>
        </w:rPr>
      </w:pPr>
    </w:p>
    <w:sectPr w:rsidR="00BE08B3" w:rsidRPr="00BE08B3" w:rsidSect="00903D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52" w:rsidRDefault="00F92D52" w:rsidP="00E52F0F">
      <w:pPr>
        <w:spacing w:after="0" w:line="240" w:lineRule="auto"/>
      </w:pPr>
      <w:r>
        <w:separator/>
      </w:r>
    </w:p>
  </w:endnote>
  <w:endnote w:type="continuationSeparator" w:id="0">
    <w:p w:rsidR="00F92D52" w:rsidRDefault="00F92D52" w:rsidP="00E5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52" w:rsidRDefault="00F92D52" w:rsidP="00E52F0F">
      <w:pPr>
        <w:spacing w:after="0" w:line="240" w:lineRule="auto"/>
      </w:pPr>
      <w:r>
        <w:separator/>
      </w:r>
    </w:p>
  </w:footnote>
  <w:footnote w:type="continuationSeparator" w:id="0">
    <w:p w:rsidR="00F92D52" w:rsidRDefault="00F92D52" w:rsidP="00E52F0F">
      <w:pPr>
        <w:spacing w:after="0" w:line="240" w:lineRule="auto"/>
      </w:pPr>
      <w:r>
        <w:continuationSeparator/>
      </w:r>
    </w:p>
  </w:footnote>
  <w:footnote w:id="1">
    <w:p w:rsidR="000C5DB1" w:rsidRDefault="000C5DB1">
      <w:pPr>
        <w:pStyle w:val="Textpoznmkypodiarou"/>
      </w:pPr>
      <w:r>
        <w:rPr>
          <w:rStyle w:val="Odkaznapoznmkupodiarou"/>
        </w:rPr>
        <w:footnoteRef/>
      </w:r>
      <w:r>
        <w:t xml:space="preserve"> § 2, § 13 a § 24 ods. 1 zákona Národnej rady Slovenskej republiky č. 182/1993 Z. z. o vlastníctve bytov a nebytových priestorov v znení neskorších predpisov.</w:t>
      </w:r>
    </w:p>
    <w:p w:rsidR="000C5DB1" w:rsidRDefault="000C5DB1">
      <w:pPr>
        <w:pStyle w:val="Textpoznmkypodiarou"/>
      </w:pPr>
      <w:r>
        <w:t>§ 119, § 120 ods. 1, § 121 ods. 1 a 2 Občianskeho zákonníka.</w:t>
      </w:r>
    </w:p>
  </w:footnote>
  <w:footnote w:id="2">
    <w:p w:rsidR="000C5DB1" w:rsidRDefault="000C5DB1">
      <w:pPr>
        <w:pStyle w:val="Textpoznmkypodiarou"/>
      </w:pPr>
      <w:r>
        <w:rPr>
          <w:rStyle w:val="Odkaznapoznmkupodiarou"/>
        </w:rPr>
        <w:footnoteRef/>
      </w:r>
      <w:r>
        <w:t xml:space="preserve"> Zákon č. 250/2007 Z. z. o ochrane spotrebiteľa a o zmene zákona Slovenskej národnej rady č. 372/1990 Zb. o priestupkoch v znení neskorších predpisov.</w:t>
      </w:r>
    </w:p>
    <w:p w:rsidR="000C5DB1" w:rsidRDefault="000C5DB1">
      <w:pPr>
        <w:pStyle w:val="Textpoznmkypodiarou"/>
      </w:pPr>
      <w:r>
        <w:t>§ 52 až 54 Občianskeho zákonníka.</w:t>
      </w:r>
    </w:p>
  </w:footnote>
  <w:footnote w:id="3">
    <w:p w:rsidR="00E54542" w:rsidRDefault="00E54542">
      <w:pPr>
        <w:pStyle w:val="Textpoznmkypodiarou"/>
      </w:pPr>
      <w:r>
        <w:rPr>
          <w:rStyle w:val="Odkaznapoznmkupodiarou"/>
        </w:rPr>
        <w:footnoteRef/>
      </w:r>
      <w:r>
        <w:t xml:space="preserve"> § 2 ods. 6 zákona č. 102/2014 Z. z. o ochrane spotrebiteľa pre predaji tovaru alebo poskytovaní služieb na základe zmluvy uzavretej na diaľku alebo zmluvy uzavretej mimo prevádzkových priestorov predávajúceho a o zmene a doplnení niektorých zákonov.</w:t>
      </w:r>
    </w:p>
  </w:footnote>
  <w:footnote w:id="4">
    <w:p w:rsidR="00E54542" w:rsidRDefault="00E54542">
      <w:pPr>
        <w:pStyle w:val="Textpoznmkypodiarou"/>
      </w:pPr>
      <w:r>
        <w:rPr>
          <w:rStyle w:val="Odkaznapoznmkupodiarou"/>
        </w:rPr>
        <w:footnoteRef/>
      </w:r>
      <w:r>
        <w:t xml:space="preserve"> Nariadenie vlády Slovenskej republiky č. 426/2010 Z. z., ktorým sa ustanovujú podrobnosti o výške odvodu z dodanej elektriny koncovým odberateľom a spôsobe jeho výberu pre Národný jadrový fond na vyraďovanie jadrových zariadení a na nakladanie s vyhoretým jadrovým palivom a rádioaktívnymi odpadmi.</w:t>
      </w:r>
    </w:p>
  </w:footnote>
  <w:footnote w:id="5">
    <w:p w:rsidR="00F650B7" w:rsidRDefault="00F650B7">
      <w:pPr>
        <w:pStyle w:val="Textpoznmkypodiarou"/>
      </w:pPr>
      <w:r>
        <w:rPr>
          <w:rStyle w:val="Odkaznapoznmkupodiarou"/>
        </w:rPr>
        <w:footnoteRef/>
      </w:r>
      <w:r>
        <w:t xml:space="preserve"> Zákon č. 238/2006 Z. z. o Národnom jadrovom fonde na vyraďovanie jadrových zariadení a na nakladanie s vyhoretým jadrovým palivom a rádioaktívnymi odpadmi ( zákon o jadrovom fonde ) a o zmene a doplnení niektorých zákonov v znení neskorších predpisov.</w:t>
      </w:r>
    </w:p>
  </w:footnote>
  <w:footnote w:id="6">
    <w:p w:rsidR="00F650B7" w:rsidRDefault="00F650B7">
      <w:pPr>
        <w:pStyle w:val="Textpoznmkypodiarou"/>
      </w:pPr>
      <w:r>
        <w:rPr>
          <w:rStyle w:val="Odkaznapoznmkupodiarou"/>
        </w:rPr>
        <w:footnoteRef/>
      </w:r>
      <w:r>
        <w:t xml:space="preserve"> § 18 zákona č. 250/2007 Z. z. v znení zákona č. 397/2008 Z. z.</w:t>
      </w:r>
    </w:p>
  </w:footnote>
  <w:footnote w:id="7">
    <w:p w:rsidR="00F650B7" w:rsidRDefault="00F650B7">
      <w:pPr>
        <w:pStyle w:val="Textpoznmkypodiarou"/>
      </w:pPr>
      <w:r>
        <w:rPr>
          <w:rStyle w:val="Odkaznapoznmkupodiarou"/>
        </w:rPr>
        <w:footnoteRef/>
      </w:r>
      <w:r>
        <w:t xml:space="preserve"> § 37 zákona č. 250/2012 Z. z.</w:t>
      </w:r>
    </w:p>
  </w:footnote>
  <w:footnote w:id="8">
    <w:p w:rsidR="00F650B7" w:rsidRDefault="00F650B7">
      <w:pPr>
        <w:pStyle w:val="Textpoznmkypodiarou"/>
      </w:pPr>
      <w:r>
        <w:rPr>
          <w:rStyle w:val="Odkaznapoznmkupodiarou"/>
        </w:rPr>
        <w:footnoteRef/>
      </w:r>
      <w:r>
        <w:t xml:space="preserve"> Zákon č. 122/2013 Z. z. o ochrane osobných údajov a o zmene a doplnení niektorých zákonov v znení zákona č. 84/2014 Z. z.</w:t>
      </w:r>
    </w:p>
  </w:footnote>
  <w:footnote w:id="9">
    <w:p w:rsidR="00F650B7" w:rsidRDefault="00F650B7">
      <w:pPr>
        <w:pStyle w:val="Textpoznmkypodiarou"/>
      </w:pPr>
      <w:r>
        <w:rPr>
          <w:rStyle w:val="Odkaznapoznmkupodiarou"/>
        </w:rPr>
        <w:footnoteRef/>
      </w:r>
      <w:r>
        <w:t xml:space="preserve"> § 3 písm. i) zákona č. 321/2014 Z. z.</w:t>
      </w:r>
    </w:p>
  </w:footnote>
  <w:footnote w:id="10">
    <w:p w:rsidR="00F650B7" w:rsidRDefault="00F650B7">
      <w:pPr>
        <w:pStyle w:val="Textpoznmkypodiarou"/>
      </w:pPr>
      <w:r>
        <w:rPr>
          <w:rStyle w:val="Odkaznapoznmkupodiarou"/>
        </w:rPr>
        <w:footnoteRef/>
      </w:r>
      <w:r>
        <w:t xml:space="preserve"> § 23 ods. 1 písm. c) zákona č. 321/2014 Z. z.</w:t>
      </w:r>
    </w:p>
  </w:footnote>
  <w:footnote w:id="11">
    <w:p w:rsidR="00AB27AA" w:rsidRDefault="00AB27AA">
      <w:pPr>
        <w:pStyle w:val="Textpoznmkypodiarou"/>
      </w:pPr>
      <w:r>
        <w:rPr>
          <w:rStyle w:val="Odkaznapoznmkupodiarou"/>
        </w:rPr>
        <w:footnoteRef/>
      </w:r>
      <w:r>
        <w:t xml:space="preserve"> § 8 zákona č. 142/2000 Z. z. o metrológii a o zmene a doplnení niektorých zákonov v znení zákona č. 431/2004 Z. z.</w:t>
      </w:r>
    </w:p>
  </w:footnote>
  <w:footnote w:id="12">
    <w:p w:rsidR="00AB27AA" w:rsidRDefault="00AB27AA">
      <w:pPr>
        <w:pStyle w:val="Textpoznmkypodiarou"/>
      </w:pPr>
      <w:r>
        <w:rPr>
          <w:rStyle w:val="Odkaznapoznmkupodiarou"/>
        </w:rPr>
        <w:footnoteRef/>
      </w:r>
      <w:r>
        <w:t xml:space="preserve"> Nariadenie vlády Slovenskej republiky č. 426/2010 Z. z., ktorý sa ustanovujú podrobnosti o výške odvodu z dodanej elektriny koncovým odberateľom a spôsobe jeho výberu pre Národný jadrový fond na vyraďovanie jadrových zariadení a na nakladanie s vyhoretým palivom a rádioaktívnymi odpadmi.</w:t>
      </w:r>
    </w:p>
  </w:footnote>
  <w:footnote w:id="13">
    <w:p w:rsidR="00AB27AA" w:rsidRDefault="00AB27AA">
      <w:pPr>
        <w:pStyle w:val="Textpoznmkypodiarou"/>
      </w:pPr>
      <w:r>
        <w:rPr>
          <w:rStyle w:val="Odkaznapoznmkupodiarou"/>
        </w:rPr>
        <w:footnoteRef/>
      </w:r>
      <w:r>
        <w:t xml:space="preserve"> Zákon č. 238/2006 Z. z. o Národnom jadrovom fonde na vyraďovanie jadrových zariadení a na nakladanie s vyhoretým jadrovým palivom a rádioaktívnymi odpadmi ( zákon o jadrovom fonde) a o zmene a doplnení niektorých zákonov v znení neskorších predpisov.</w:t>
      </w:r>
    </w:p>
  </w:footnote>
  <w:footnote w:id="14">
    <w:p w:rsidR="00192BE7" w:rsidRDefault="00192BE7">
      <w:pPr>
        <w:pStyle w:val="Textpoznmkypodiarou"/>
      </w:pPr>
      <w:r>
        <w:rPr>
          <w:rStyle w:val="Odkaznapoznmkupodiarou"/>
        </w:rPr>
        <w:footnoteRef/>
      </w:r>
      <w:r>
        <w:t xml:space="preserve"> § 2 ods. 7 zákona č. 555/2005 Z. z. o energetickej hospodárnosti budov a o zmene a doplnení niektorých zákonov v znení zákona č. 300/2012 Z. z.</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B3"/>
    <w:rsid w:val="00003548"/>
    <w:rsid w:val="00013EA2"/>
    <w:rsid w:val="00026056"/>
    <w:rsid w:val="00082BE5"/>
    <w:rsid w:val="00090A5A"/>
    <w:rsid w:val="000C5DB1"/>
    <w:rsid w:val="000D440B"/>
    <w:rsid w:val="000E2311"/>
    <w:rsid w:val="000E24BF"/>
    <w:rsid w:val="00117763"/>
    <w:rsid w:val="001241F1"/>
    <w:rsid w:val="00170557"/>
    <w:rsid w:val="00192BE7"/>
    <w:rsid w:val="00207477"/>
    <w:rsid w:val="00216375"/>
    <w:rsid w:val="00291C65"/>
    <w:rsid w:val="002E2E99"/>
    <w:rsid w:val="002F3549"/>
    <w:rsid w:val="00361AE4"/>
    <w:rsid w:val="00364ECF"/>
    <w:rsid w:val="0037153E"/>
    <w:rsid w:val="003B6653"/>
    <w:rsid w:val="0043599D"/>
    <w:rsid w:val="0048450C"/>
    <w:rsid w:val="004A23C8"/>
    <w:rsid w:val="00563547"/>
    <w:rsid w:val="00597F1A"/>
    <w:rsid w:val="005C0D61"/>
    <w:rsid w:val="00664D8A"/>
    <w:rsid w:val="006A79DC"/>
    <w:rsid w:val="006E3583"/>
    <w:rsid w:val="006F425E"/>
    <w:rsid w:val="006F58A2"/>
    <w:rsid w:val="007205C9"/>
    <w:rsid w:val="00721E1E"/>
    <w:rsid w:val="00795381"/>
    <w:rsid w:val="007C6831"/>
    <w:rsid w:val="00802060"/>
    <w:rsid w:val="00825DE1"/>
    <w:rsid w:val="00850DF3"/>
    <w:rsid w:val="008E552D"/>
    <w:rsid w:val="008F4B58"/>
    <w:rsid w:val="00903DF1"/>
    <w:rsid w:val="009072F8"/>
    <w:rsid w:val="00913022"/>
    <w:rsid w:val="00A81CE1"/>
    <w:rsid w:val="00AB27AA"/>
    <w:rsid w:val="00AE79B9"/>
    <w:rsid w:val="00B54E4F"/>
    <w:rsid w:val="00BB20CC"/>
    <w:rsid w:val="00BB7DFC"/>
    <w:rsid w:val="00BE08B3"/>
    <w:rsid w:val="00BF3798"/>
    <w:rsid w:val="00C14ABE"/>
    <w:rsid w:val="00C64AAD"/>
    <w:rsid w:val="00C93652"/>
    <w:rsid w:val="00CF3284"/>
    <w:rsid w:val="00DF79E2"/>
    <w:rsid w:val="00E41C51"/>
    <w:rsid w:val="00E52F0F"/>
    <w:rsid w:val="00E54542"/>
    <w:rsid w:val="00E62229"/>
    <w:rsid w:val="00E7295B"/>
    <w:rsid w:val="00EA33B0"/>
    <w:rsid w:val="00F05E4D"/>
    <w:rsid w:val="00F650B7"/>
    <w:rsid w:val="00F92D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3DF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E3583"/>
    <w:pPr>
      <w:ind w:left="720"/>
      <w:contextualSpacing/>
    </w:pPr>
  </w:style>
  <w:style w:type="paragraph" w:styleId="Textpoznmkypodiarou">
    <w:name w:val="footnote text"/>
    <w:basedOn w:val="Normlny"/>
    <w:link w:val="TextpoznmkypodiarouChar"/>
    <w:uiPriority w:val="99"/>
    <w:semiHidden/>
    <w:unhideWhenUsed/>
    <w:rsid w:val="00E52F0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52F0F"/>
    <w:rPr>
      <w:sz w:val="20"/>
      <w:szCs w:val="20"/>
    </w:rPr>
  </w:style>
  <w:style w:type="character" w:styleId="Odkaznapoznmkupodiarou">
    <w:name w:val="footnote reference"/>
    <w:basedOn w:val="Predvolenpsmoodseku"/>
    <w:uiPriority w:val="99"/>
    <w:semiHidden/>
    <w:unhideWhenUsed/>
    <w:rsid w:val="00E52F0F"/>
    <w:rPr>
      <w:vertAlign w:val="superscript"/>
    </w:rPr>
  </w:style>
  <w:style w:type="paragraph" w:styleId="Hlavika">
    <w:name w:val="header"/>
    <w:basedOn w:val="Normlny"/>
    <w:link w:val="HlavikaChar"/>
    <w:uiPriority w:val="99"/>
    <w:semiHidden/>
    <w:unhideWhenUsed/>
    <w:rsid w:val="005C0D6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C0D61"/>
  </w:style>
  <w:style w:type="paragraph" w:styleId="Pta">
    <w:name w:val="footer"/>
    <w:basedOn w:val="Normlny"/>
    <w:link w:val="PtaChar"/>
    <w:uiPriority w:val="99"/>
    <w:semiHidden/>
    <w:unhideWhenUsed/>
    <w:rsid w:val="005C0D6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C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3DF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E3583"/>
    <w:pPr>
      <w:ind w:left="720"/>
      <w:contextualSpacing/>
    </w:pPr>
  </w:style>
  <w:style w:type="paragraph" w:styleId="Textpoznmkypodiarou">
    <w:name w:val="footnote text"/>
    <w:basedOn w:val="Normlny"/>
    <w:link w:val="TextpoznmkypodiarouChar"/>
    <w:uiPriority w:val="99"/>
    <w:semiHidden/>
    <w:unhideWhenUsed/>
    <w:rsid w:val="00E52F0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E52F0F"/>
    <w:rPr>
      <w:sz w:val="20"/>
      <w:szCs w:val="20"/>
    </w:rPr>
  </w:style>
  <w:style w:type="character" w:styleId="Odkaznapoznmkupodiarou">
    <w:name w:val="footnote reference"/>
    <w:basedOn w:val="Predvolenpsmoodseku"/>
    <w:uiPriority w:val="99"/>
    <w:semiHidden/>
    <w:unhideWhenUsed/>
    <w:rsid w:val="00E52F0F"/>
    <w:rPr>
      <w:vertAlign w:val="superscript"/>
    </w:rPr>
  </w:style>
  <w:style w:type="paragraph" w:styleId="Hlavika">
    <w:name w:val="header"/>
    <w:basedOn w:val="Normlny"/>
    <w:link w:val="HlavikaChar"/>
    <w:uiPriority w:val="99"/>
    <w:semiHidden/>
    <w:unhideWhenUsed/>
    <w:rsid w:val="005C0D61"/>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C0D61"/>
  </w:style>
  <w:style w:type="paragraph" w:styleId="Pta">
    <w:name w:val="footer"/>
    <w:basedOn w:val="Normlny"/>
    <w:link w:val="PtaChar"/>
    <w:uiPriority w:val="99"/>
    <w:semiHidden/>
    <w:unhideWhenUsed/>
    <w:rsid w:val="005C0D61"/>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5C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90DB97-1B46-46B5-AFE3-C30DC0B0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3713</Words>
  <Characters>21168</Characters>
  <Application>Microsoft Office Word</Application>
  <DocSecurity>0</DocSecurity>
  <Lines>176</Lines>
  <Paragraphs>49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HP3</cp:lastModifiedBy>
  <cp:revision>4</cp:revision>
  <dcterms:created xsi:type="dcterms:W3CDTF">2018-04-19T05:35:00Z</dcterms:created>
  <dcterms:modified xsi:type="dcterms:W3CDTF">2018-04-19T05:40:00Z</dcterms:modified>
</cp:coreProperties>
</file>